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D063EB">
        <w:rPr>
          <w:b/>
          <w:bCs/>
          <w:sz w:val="32"/>
          <w:szCs w:val="28"/>
        </w:rPr>
        <w:t>2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605BFE">
        <w:rPr>
          <w:b/>
          <w:bCs/>
          <w:sz w:val="32"/>
          <w:szCs w:val="28"/>
        </w:rPr>
        <w:t>А</w:t>
      </w:r>
      <w:r w:rsidR="009D0693">
        <w:rPr>
          <w:b/>
          <w:sz w:val="32"/>
        </w:rPr>
        <w:t>налити</w:t>
      </w:r>
      <w:r w:rsidR="00DD3101">
        <w:rPr>
          <w:b/>
          <w:sz w:val="32"/>
        </w:rPr>
        <w:t>ческ</w:t>
      </w:r>
      <w:r w:rsidR="00605BFE">
        <w:rPr>
          <w:b/>
          <w:sz w:val="32"/>
        </w:rPr>
        <w:t>ая</w:t>
      </w:r>
      <w:r w:rsidR="00DD3101">
        <w:rPr>
          <w:b/>
          <w:sz w:val="32"/>
        </w:rPr>
        <w:t xml:space="preserve"> хими</w:t>
      </w:r>
      <w:r w:rsidR="00605BFE">
        <w:rPr>
          <w:b/>
          <w:sz w:val="32"/>
        </w:rPr>
        <w:t>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223"/>
        <w:gridCol w:w="4240"/>
      </w:tblGrid>
      <w:tr w:rsidR="0005456B" w:rsidRPr="0005456B" w:rsidTr="00306F0A">
        <w:tc>
          <w:tcPr>
            <w:tcW w:w="5223" w:type="dxa"/>
          </w:tcPr>
          <w:p w:rsidR="0005456B" w:rsidRPr="00093025" w:rsidRDefault="0005456B" w:rsidP="00306F0A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СОГЛАСОВАНО</w:t>
            </w:r>
          </w:p>
          <w:p w:rsidR="00093025" w:rsidRPr="00093025" w:rsidRDefault="00093025" w:rsidP="00093025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Председатель ПЦК</w:t>
            </w:r>
          </w:p>
          <w:p w:rsidR="00093025" w:rsidRPr="00093025" w:rsidRDefault="00605BFE" w:rsidP="000930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>имически</w:t>
            </w: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й</w:t>
            </w:r>
            <w:r w:rsidR="00093025" w:rsidRPr="00093025">
              <w:rPr>
                <w:sz w:val="28"/>
                <w:szCs w:val="28"/>
              </w:rPr>
              <w:t xml:space="preserve"> </w:t>
            </w:r>
          </w:p>
          <w:p w:rsidR="0005456B" w:rsidRPr="00093025" w:rsidRDefault="00093025" w:rsidP="00093025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9302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__________ </w:t>
            </w:r>
            <w:r w:rsidR="00605BF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И.В. Трифонова</w:t>
            </w:r>
          </w:p>
          <w:p w:rsidR="0005456B" w:rsidRPr="00093025" w:rsidRDefault="0005456B" w:rsidP="00702252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«___» ____________ 20</w:t>
            </w:r>
            <w:r w:rsidR="00702252">
              <w:rPr>
                <w:sz w:val="28"/>
                <w:szCs w:val="28"/>
              </w:rPr>
              <w:t>24</w:t>
            </w:r>
            <w:r w:rsidRPr="0009302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240" w:type="dxa"/>
          </w:tcPr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Заместитель директора 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по учебной работе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>__________ Е.В. Шестопалько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>«___» _______________ 20</w:t>
            </w:r>
            <w:r w:rsidR="00702252">
              <w:rPr>
                <w:sz w:val="28"/>
                <w:szCs w:val="28"/>
              </w:rPr>
              <w:t xml:space="preserve">24 </w:t>
            </w:r>
            <w:r w:rsidR="00D518BA">
              <w:rPr>
                <w:sz w:val="28"/>
                <w:szCs w:val="28"/>
              </w:rPr>
              <w:t>ъ</w:t>
            </w:r>
            <w:r w:rsidRPr="0005456B">
              <w:rPr>
                <w:sz w:val="28"/>
                <w:szCs w:val="28"/>
              </w:rPr>
              <w:t>г.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 </w:t>
            </w:r>
          </w:p>
        </w:tc>
      </w:tr>
    </w:tbl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>
        <w:rPr>
          <w:b/>
          <w:bCs/>
          <w:sz w:val="28"/>
          <w:szCs w:val="28"/>
        </w:rPr>
        <w:t>ОП</w:t>
      </w:r>
      <w:r w:rsidR="00605BFE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. 0</w:t>
      </w:r>
      <w:r w:rsidR="0009302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="00605BFE">
        <w:rPr>
          <w:b/>
          <w:bCs/>
          <w:sz w:val="28"/>
          <w:szCs w:val="28"/>
        </w:rPr>
        <w:t>А</w:t>
      </w:r>
      <w:r w:rsidR="009D0693">
        <w:rPr>
          <w:b/>
          <w:sz w:val="28"/>
        </w:rPr>
        <w:t>налит</w:t>
      </w:r>
      <w:r w:rsidR="00DD3101">
        <w:rPr>
          <w:b/>
          <w:sz w:val="28"/>
        </w:rPr>
        <w:t>ическ</w:t>
      </w:r>
      <w:r w:rsidR="00605BFE">
        <w:rPr>
          <w:b/>
          <w:sz w:val="28"/>
        </w:rPr>
        <w:t>ая</w:t>
      </w:r>
      <w:r w:rsidR="00DD3101">
        <w:rPr>
          <w:b/>
          <w:sz w:val="28"/>
        </w:rPr>
        <w:t xml:space="preserve"> хими</w:t>
      </w:r>
      <w:r w:rsidR="00605BFE">
        <w:rPr>
          <w:b/>
          <w:sz w:val="28"/>
        </w:rPr>
        <w:t>я</w:t>
      </w:r>
      <w:r>
        <w:rPr>
          <w:b/>
          <w:bCs/>
          <w:sz w:val="28"/>
          <w:szCs w:val="28"/>
        </w:rPr>
        <w:t xml:space="preserve">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83276A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left" w:pos="24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06F0A" w:rsidRPr="0083276A">
        <w:rPr>
          <w:b/>
          <w:bCs/>
          <w:sz w:val="28"/>
          <w:szCs w:val="28"/>
        </w:rPr>
        <w:t>ОП</w:t>
      </w:r>
      <w:r w:rsidR="00605BFE">
        <w:rPr>
          <w:b/>
          <w:bCs/>
          <w:sz w:val="28"/>
          <w:szCs w:val="28"/>
        </w:rPr>
        <w:t>Д</w:t>
      </w:r>
      <w:r w:rsidR="00306F0A" w:rsidRPr="0083276A">
        <w:rPr>
          <w:b/>
          <w:bCs/>
          <w:sz w:val="28"/>
          <w:szCs w:val="28"/>
        </w:rPr>
        <w:t xml:space="preserve">. </w:t>
      </w:r>
      <w:r w:rsidR="00597286" w:rsidRPr="0083276A">
        <w:rPr>
          <w:b/>
          <w:bCs/>
          <w:sz w:val="28"/>
          <w:szCs w:val="28"/>
        </w:rPr>
        <w:t>0</w:t>
      </w:r>
      <w:r w:rsidR="00093025">
        <w:rPr>
          <w:b/>
          <w:bCs/>
          <w:sz w:val="28"/>
          <w:szCs w:val="28"/>
        </w:rPr>
        <w:t>2</w:t>
      </w:r>
      <w:r w:rsidR="00306F0A" w:rsidRPr="0083276A">
        <w:rPr>
          <w:b/>
          <w:bCs/>
          <w:sz w:val="28"/>
          <w:szCs w:val="28"/>
        </w:rPr>
        <w:t xml:space="preserve"> </w:t>
      </w:r>
      <w:r w:rsidR="00605BFE">
        <w:rPr>
          <w:b/>
          <w:bCs/>
          <w:sz w:val="28"/>
          <w:szCs w:val="28"/>
        </w:rPr>
        <w:t>А</w:t>
      </w:r>
      <w:r w:rsidR="009D0693">
        <w:rPr>
          <w:b/>
          <w:sz w:val="28"/>
        </w:rPr>
        <w:t>налит</w:t>
      </w:r>
      <w:r w:rsidR="00DD3101">
        <w:rPr>
          <w:b/>
          <w:sz w:val="28"/>
        </w:rPr>
        <w:t>ическ</w:t>
      </w:r>
      <w:r w:rsidR="00605BFE">
        <w:rPr>
          <w:b/>
          <w:sz w:val="28"/>
        </w:rPr>
        <w:t>ая</w:t>
      </w:r>
      <w:r w:rsidR="00DD3101">
        <w:rPr>
          <w:b/>
          <w:sz w:val="28"/>
        </w:rPr>
        <w:t xml:space="preserve"> хими</w:t>
      </w:r>
      <w:r w:rsidR="00605BFE">
        <w:rPr>
          <w:b/>
          <w:sz w:val="28"/>
        </w:rPr>
        <w:t>я</w:t>
      </w:r>
    </w:p>
    <w:p w:rsidR="00306F0A" w:rsidRPr="001A459C" w:rsidRDefault="00306F0A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DD3101" w:rsidRPr="00DD3101">
        <w:rPr>
          <w:bCs/>
          <w:sz w:val="28"/>
          <w:szCs w:val="28"/>
        </w:rPr>
        <w:t>ОП</w:t>
      </w:r>
      <w:r w:rsidR="00605BFE">
        <w:rPr>
          <w:bCs/>
          <w:sz w:val="28"/>
          <w:szCs w:val="28"/>
        </w:rPr>
        <w:t>Д</w:t>
      </w:r>
      <w:r w:rsidR="00DD3101" w:rsidRPr="00DD3101">
        <w:rPr>
          <w:bCs/>
          <w:sz w:val="28"/>
          <w:szCs w:val="28"/>
        </w:rPr>
        <w:t>. 0</w:t>
      </w:r>
      <w:r w:rsidR="00944B9A">
        <w:rPr>
          <w:bCs/>
          <w:sz w:val="28"/>
          <w:szCs w:val="28"/>
        </w:rPr>
        <w:t>2</w:t>
      </w:r>
      <w:r w:rsidR="00DD3101" w:rsidRPr="00DD3101">
        <w:rPr>
          <w:bCs/>
          <w:sz w:val="28"/>
          <w:szCs w:val="28"/>
        </w:rPr>
        <w:t xml:space="preserve"> </w:t>
      </w:r>
      <w:r w:rsidR="00605BFE">
        <w:rPr>
          <w:bCs/>
          <w:sz w:val="28"/>
          <w:szCs w:val="28"/>
        </w:rPr>
        <w:t>А</w:t>
      </w:r>
      <w:r w:rsidR="009D0693">
        <w:rPr>
          <w:sz w:val="28"/>
        </w:rPr>
        <w:t>налит</w:t>
      </w:r>
      <w:r w:rsidR="00DD3101" w:rsidRPr="00DD3101">
        <w:rPr>
          <w:sz w:val="28"/>
        </w:rPr>
        <w:t>ическ</w:t>
      </w:r>
      <w:r w:rsidR="00605BFE">
        <w:rPr>
          <w:sz w:val="28"/>
        </w:rPr>
        <w:t>ая</w:t>
      </w:r>
      <w:r w:rsidR="00DD3101" w:rsidRPr="00DD3101">
        <w:rPr>
          <w:sz w:val="28"/>
        </w:rPr>
        <w:t xml:space="preserve"> хими</w:t>
      </w:r>
      <w:r w:rsidR="00605BFE">
        <w:rPr>
          <w:sz w:val="28"/>
        </w:rPr>
        <w:t>я</w:t>
      </w:r>
      <w:r w:rsidR="00DD3101" w:rsidRPr="00DD3101">
        <w:rPr>
          <w:sz w:val="28"/>
        </w:rPr>
        <w:t xml:space="preserve">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27"/>
        <w:gridCol w:w="4111"/>
      </w:tblGrid>
      <w:tr w:rsidR="009D0693" w:rsidRPr="005B72D4" w:rsidTr="00664C84">
        <w:trPr>
          <w:trHeight w:val="649"/>
        </w:trPr>
        <w:tc>
          <w:tcPr>
            <w:tcW w:w="152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Код ПК, ОК</w:t>
            </w:r>
          </w:p>
        </w:tc>
        <w:tc>
          <w:tcPr>
            <w:tcW w:w="3827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B76086" w:rsidRPr="005B72D4" w:rsidTr="00664C84">
        <w:trPr>
          <w:trHeight w:val="212"/>
        </w:trPr>
        <w:tc>
          <w:tcPr>
            <w:tcW w:w="1526" w:type="dxa"/>
          </w:tcPr>
          <w:p w:rsidR="00B76086" w:rsidRDefault="00B76086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025B99">
              <w:rPr>
                <w:iCs/>
              </w:rPr>
              <w:t>ОК 1</w:t>
            </w:r>
            <w:r w:rsidR="008D0248">
              <w:rPr>
                <w:iCs/>
              </w:rPr>
              <w:t>-</w:t>
            </w:r>
            <w:r w:rsidRPr="00025B99">
              <w:rPr>
                <w:iCs/>
              </w:rPr>
              <w:t>9</w:t>
            </w:r>
          </w:p>
          <w:p w:rsidR="001C6AB7" w:rsidRDefault="001C6AB7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6AB7">
              <w:rPr>
                <w:iCs/>
              </w:rPr>
              <w:t>ПК 2.1,2,5</w:t>
            </w:r>
          </w:p>
          <w:p w:rsidR="001C6AB7" w:rsidRDefault="001C6AB7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6AB7">
              <w:rPr>
                <w:iCs/>
              </w:rPr>
              <w:t>ПК 4.1</w:t>
            </w:r>
          </w:p>
          <w:p w:rsidR="00B76086" w:rsidRPr="005B72D4" w:rsidRDefault="00B76086" w:rsidP="00D51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описывать механизм химических реакций количественного и качественного анализа;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обосновывать выбор методики анализа, реактивов и химической аппаратуры по конкретному заданию;</w:t>
            </w:r>
          </w:p>
          <w:p w:rsidR="00B76086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готовить растворы заданной концентрации;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контролировать и оценивать протекание химических процессов;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проводить расчеты по химическим формулам и уравнениям реакций;</w:t>
            </w:r>
          </w:p>
          <w:p w:rsidR="00B76086" w:rsidRPr="00FE168A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производить анализы и оцен</w:t>
            </w:r>
            <w:r>
              <w:t>ивать достоверность результатов.</w:t>
            </w:r>
          </w:p>
        </w:tc>
        <w:tc>
          <w:tcPr>
            <w:tcW w:w="4111" w:type="dxa"/>
          </w:tcPr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агрегатные состояния вещества;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>
              <w:t>а</w:t>
            </w:r>
            <w:r w:rsidRPr="008C09DC">
              <w:t>ппаратуру и технику выполнения анализов;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значение химического анализа;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периодичность свойств элементов;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способы выражения ко</w:t>
            </w:r>
            <w:r>
              <w:t>нцентрации растворов</w:t>
            </w:r>
            <w:r w:rsidRPr="008C09DC">
              <w:t>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теоретические основы методов анализа;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теоретические основы химическ</w:t>
            </w:r>
            <w:r>
              <w:t xml:space="preserve">их и физико- </w:t>
            </w:r>
            <w:r w:rsidRPr="008C09DC">
              <w:t>химических процессов;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 xml:space="preserve">технику </w:t>
            </w:r>
            <w:r>
              <w:t xml:space="preserve">и этапы </w:t>
            </w:r>
            <w:r w:rsidRPr="008C09DC">
              <w:t>выполнения анализов;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типы ошибок в анализе;</w:t>
            </w:r>
          </w:p>
          <w:p w:rsidR="00B76086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 xml:space="preserve">устройство основного лабораторного оборудования и правила его </w:t>
            </w:r>
            <w:r>
              <w:t xml:space="preserve">применения и </w:t>
            </w:r>
            <w:r w:rsidRPr="008C09DC">
              <w:t>эксплуатации</w:t>
            </w:r>
            <w:r>
              <w:t>.</w:t>
            </w:r>
          </w:p>
          <w:p w:rsidR="00B76086" w:rsidRDefault="00B76086" w:rsidP="00B76086">
            <w:pPr>
              <w:jc w:val="center"/>
              <w:rPr>
                <w:b/>
              </w:rPr>
            </w:pPr>
          </w:p>
        </w:tc>
      </w:tr>
    </w:tbl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D518BA" w:rsidTr="00BF0020">
        <w:trPr>
          <w:trHeight w:val="460"/>
        </w:trPr>
        <w:tc>
          <w:tcPr>
            <w:tcW w:w="7904" w:type="dxa"/>
            <w:vAlign w:val="center"/>
          </w:tcPr>
          <w:p w:rsidR="007024DD" w:rsidRPr="00D518BA" w:rsidRDefault="007024DD" w:rsidP="00BF0020">
            <w:pPr>
              <w:jc w:val="center"/>
            </w:pPr>
            <w:r w:rsidRPr="00D518BA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024DD" w:rsidRPr="00D518BA" w:rsidRDefault="007024DD" w:rsidP="00BF0020">
            <w:pPr>
              <w:jc w:val="center"/>
              <w:rPr>
                <w:b/>
                <w:bCs/>
                <w:iCs/>
              </w:rPr>
            </w:pPr>
            <w:r w:rsidRPr="00D518BA">
              <w:rPr>
                <w:b/>
                <w:bCs/>
                <w:iCs/>
              </w:rPr>
              <w:t xml:space="preserve">Объем </w:t>
            </w:r>
          </w:p>
          <w:p w:rsidR="007024DD" w:rsidRPr="00D518BA" w:rsidRDefault="007024DD" w:rsidP="00BF0020">
            <w:pPr>
              <w:jc w:val="center"/>
              <w:rPr>
                <w:iCs/>
              </w:rPr>
            </w:pPr>
            <w:r w:rsidRPr="00D518BA">
              <w:rPr>
                <w:b/>
                <w:bCs/>
                <w:iCs/>
              </w:rPr>
              <w:t>часов</w:t>
            </w:r>
          </w:p>
        </w:tc>
      </w:tr>
      <w:tr w:rsidR="007024DD" w:rsidRPr="00D518BA" w:rsidTr="00BF0020">
        <w:trPr>
          <w:trHeight w:val="285"/>
        </w:trPr>
        <w:tc>
          <w:tcPr>
            <w:tcW w:w="7904" w:type="dxa"/>
          </w:tcPr>
          <w:p w:rsidR="007024DD" w:rsidRPr="00D518BA" w:rsidRDefault="007024DD" w:rsidP="00BF0020">
            <w:pPr>
              <w:rPr>
                <w:b/>
                <w:bCs/>
              </w:rPr>
            </w:pPr>
            <w:r w:rsidRPr="00D518BA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7024DD" w:rsidRPr="00D518BA" w:rsidRDefault="00DD3101" w:rsidP="008D0248">
            <w:pPr>
              <w:jc w:val="center"/>
              <w:rPr>
                <w:b/>
                <w:iCs/>
              </w:rPr>
            </w:pPr>
            <w:r w:rsidRPr="00D518BA">
              <w:rPr>
                <w:b/>
                <w:iCs/>
              </w:rPr>
              <w:t>1</w:t>
            </w:r>
            <w:r w:rsidR="008D0248" w:rsidRPr="00D518BA">
              <w:rPr>
                <w:b/>
                <w:iCs/>
              </w:rPr>
              <w:t>44</w:t>
            </w:r>
          </w:p>
        </w:tc>
      </w:tr>
      <w:tr w:rsidR="007024DD" w:rsidRPr="00D518BA" w:rsidTr="00BF0020">
        <w:tc>
          <w:tcPr>
            <w:tcW w:w="7904" w:type="dxa"/>
          </w:tcPr>
          <w:p w:rsidR="007024DD" w:rsidRPr="00D518BA" w:rsidRDefault="007024DD" w:rsidP="00BF0020">
            <w:pPr>
              <w:jc w:val="both"/>
            </w:pPr>
            <w:r w:rsidRPr="00D518BA">
              <w:t>в том числе:</w:t>
            </w:r>
          </w:p>
        </w:tc>
        <w:tc>
          <w:tcPr>
            <w:tcW w:w="1800" w:type="dxa"/>
          </w:tcPr>
          <w:p w:rsidR="007024DD" w:rsidRPr="00D518BA" w:rsidRDefault="007024DD" w:rsidP="00BF0020">
            <w:pPr>
              <w:jc w:val="center"/>
              <w:rPr>
                <w:iCs/>
              </w:rPr>
            </w:pPr>
          </w:p>
        </w:tc>
      </w:tr>
      <w:tr w:rsidR="007024DD" w:rsidRPr="00D518BA" w:rsidTr="00BF0020">
        <w:tc>
          <w:tcPr>
            <w:tcW w:w="7904" w:type="dxa"/>
          </w:tcPr>
          <w:p w:rsidR="007024DD" w:rsidRPr="00D518BA" w:rsidRDefault="007024DD" w:rsidP="00BF0020">
            <w:pPr>
              <w:jc w:val="both"/>
            </w:pPr>
            <w:r w:rsidRPr="00D518BA">
              <w:t xml:space="preserve">     теория</w:t>
            </w:r>
          </w:p>
        </w:tc>
        <w:tc>
          <w:tcPr>
            <w:tcW w:w="1800" w:type="dxa"/>
          </w:tcPr>
          <w:p w:rsidR="007024DD" w:rsidRPr="00D518BA" w:rsidRDefault="008D0248" w:rsidP="00BF0020">
            <w:pPr>
              <w:jc w:val="center"/>
              <w:rPr>
                <w:b/>
                <w:iCs/>
              </w:rPr>
            </w:pPr>
            <w:r w:rsidRPr="00D518BA">
              <w:rPr>
                <w:b/>
                <w:iCs/>
              </w:rPr>
              <w:t>72</w:t>
            </w:r>
          </w:p>
        </w:tc>
      </w:tr>
      <w:tr w:rsidR="007024DD" w:rsidRPr="00D518BA" w:rsidTr="00BF0020">
        <w:tc>
          <w:tcPr>
            <w:tcW w:w="7904" w:type="dxa"/>
          </w:tcPr>
          <w:p w:rsidR="007024DD" w:rsidRPr="00D518BA" w:rsidRDefault="007024DD" w:rsidP="00BF0020">
            <w:pPr>
              <w:jc w:val="both"/>
            </w:pPr>
            <w:r w:rsidRPr="00D518BA"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D518BA" w:rsidRDefault="008D0248" w:rsidP="00BF0020">
            <w:pPr>
              <w:jc w:val="center"/>
              <w:rPr>
                <w:b/>
                <w:iCs/>
              </w:rPr>
            </w:pPr>
            <w:r w:rsidRPr="00D518BA">
              <w:rPr>
                <w:b/>
                <w:iCs/>
              </w:rPr>
              <w:t>52</w:t>
            </w:r>
          </w:p>
        </w:tc>
      </w:tr>
      <w:tr w:rsidR="007024DD" w:rsidRPr="00D518BA" w:rsidTr="00BF0020">
        <w:tc>
          <w:tcPr>
            <w:tcW w:w="7904" w:type="dxa"/>
          </w:tcPr>
          <w:p w:rsidR="007024DD" w:rsidRPr="00D518BA" w:rsidRDefault="007024DD" w:rsidP="00BF0020">
            <w:pPr>
              <w:jc w:val="both"/>
              <w:rPr>
                <w:bCs/>
              </w:rPr>
            </w:pPr>
            <w:r w:rsidRPr="00D518BA">
              <w:rPr>
                <w:b/>
                <w:bCs/>
              </w:rPr>
              <w:t xml:space="preserve">     </w:t>
            </w:r>
            <w:r w:rsidRPr="00D518BA">
              <w:rPr>
                <w:bCs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7024DD" w:rsidRPr="00D518BA" w:rsidRDefault="009733DC" w:rsidP="00BF0020">
            <w:pPr>
              <w:jc w:val="center"/>
              <w:rPr>
                <w:b/>
                <w:iCs/>
              </w:rPr>
            </w:pPr>
            <w:r w:rsidRPr="00D518BA">
              <w:rPr>
                <w:b/>
                <w:iCs/>
              </w:rPr>
              <w:t>12</w:t>
            </w:r>
          </w:p>
        </w:tc>
      </w:tr>
      <w:tr w:rsidR="00685631" w:rsidRPr="00D518BA" w:rsidTr="00BF0020">
        <w:tc>
          <w:tcPr>
            <w:tcW w:w="7904" w:type="dxa"/>
          </w:tcPr>
          <w:p w:rsidR="00685631" w:rsidRPr="00D518BA" w:rsidRDefault="00685631" w:rsidP="00BF0020">
            <w:pPr>
              <w:jc w:val="both"/>
              <w:rPr>
                <w:bCs/>
              </w:rPr>
            </w:pPr>
            <w:r w:rsidRPr="00D518BA">
              <w:rPr>
                <w:b/>
                <w:bCs/>
              </w:rPr>
              <w:t xml:space="preserve">     </w:t>
            </w:r>
            <w:r w:rsidRPr="00D518BA">
              <w:rPr>
                <w:bCs/>
              </w:rPr>
              <w:t>консультации</w:t>
            </w:r>
          </w:p>
        </w:tc>
        <w:tc>
          <w:tcPr>
            <w:tcW w:w="1800" w:type="dxa"/>
          </w:tcPr>
          <w:p w:rsidR="00685631" w:rsidRPr="00D518BA" w:rsidRDefault="008D0248" w:rsidP="00BF0020">
            <w:pPr>
              <w:jc w:val="center"/>
              <w:rPr>
                <w:b/>
                <w:iCs/>
              </w:rPr>
            </w:pPr>
            <w:r w:rsidRPr="00D518BA">
              <w:rPr>
                <w:b/>
                <w:iCs/>
              </w:rPr>
              <w:t>2</w:t>
            </w:r>
          </w:p>
        </w:tc>
      </w:tr>
      <w:tr w:rsidR="007024DD" w:rsidRPr="00D518BA" w:rsidTr="00BF0020">
        <w:tc>
          <w:tcPr>
            <w:tcW w:w="9704" w:type="dxa"/>
            <w:gridSpan w:val="2"/>
          </w:tcPr>
          <w:p w:rsidR="007024DD" w:rsidRPr="00D518BA" w:rsidRDefault="007024DD" w:rsidP="00C128F2">
            <w:pPr>
              <w:rPr>
                <w:b/>
                <w:iCs/>
              </w:rPr>
            </w:pPr>
            <w:r w:rsidRPr="00D518BA">
              <w:rPr>
                <w:b/>
                <w:iCs/>
              </w:rPr>
              <w:t>Промежуточная аттестация  в  форме</w:t>
            </w:r>
            <w:r w:rsidR="008D0248" w:rsidRPr="00D518BA">
              <w:rPr>
                <w:b/>
                <w:iCs/>
              </w:rPr>
              <w:t xml:space="preserve"> дифференцированного зачета и </w:t>
            </w:r>
            <w:r w:rsidR="00DD3101" w:rsidRPr="00D518BA">
              <w:rPr>
                <w:b/>
                <w:iCs/>
              </w:rPr>
              <w:t>экзамена</w:t>
            </w:r>
            <w:r w:rsidR="00C128F2" w:rsidRPr="00D518BA">
              <w:rPr>
                <w:b/>
                <w:iCs/>
              </w:rPr>
              <w:t xml:space="preserve"> (</w:t>
            </w:r>
            <w:r w:rsidR="00685631" w:rsidRPr="00D518BA">
              <w:rPr>
                <w:b/>
                <w:iCs/>
              </w:rPr>
              <w:t>6</w:t>
            </w:r>
            <w:r w:rsidR="00C128F2" w:rsidRPr="00D518BA">
              <w:rPr>
                <w:b/>
                <w:iCs/>
              </w:rPr>
              <w:t>)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9313CE" w:rsidRPr="0083276A" w:rsidRDefault="009313CE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CD0456">
        <w:rPr>
          <w:b/>
          <w:bCs/>
          <w:caps/>
          <w:sz w:val="28"/>
          <w:szCs w:val="28"/>
        </w:rPr>
        <w:t>ОП</w:t>
      </w:r>
      <w:r w:rsidR="00C128F2">
        <w:rPr>
          <w:b/>
          <w:bCs/>
          <w:caps/>
          <w:sz w:val="28"/>
          <w:szCs w:val="28"/>
        </w:rPr>
        <w:t>Д</w:t>
      </w:r>
      <w:r w:rsidR="00CD0456">
        <w:rPr>
          <w:b/>
          <w:bCs/>
          <w:caps/>
          <w:sz w:val="28"/>
          <w:szCs w:val="28"/>
        </w:rPr>
        <w:t xml:space="preserve">. </w:t>
      </w:r>
      <w:r w:rsidR="00597286">
        <w:rPr>
          <w:b/>
          <w:bCs/>
          <w:caps/>
          <w:sz w:val="28"/>
          <w:szCs w:val="28"/>
        </w:rPr>
        <w:t>0</w:t>
      </w:r>
      <w:r w:rsidR="001408CB">
        <w:rPr>
          <w:b/>
          <w:bCs/>
          <w:caps/>
          <w:sz w:val="28"/>
          <w:szCs w:val="28"/>
        </w:rPr>
        <w:t>2</w:t>
      </w:r>
      <w:r w:rsidR="00CD0456">
        <w:rPr>
          <w:b/>
          <w:bCs/>
          <w:caps/>
          <w:sz w:val="28"/>
          <w:szCs w:val="28"/>
        </w:rPr>
        <w:t xml:space="preserve"> </w:t>
      </w:r>
      <w:r w:rsidR="00C128F2">
        <w:rPr>
          <w:b/>
          <w:bCs/>
          <w:sz w:val="28"/>
          <w:szCs w:val="28"/>
        </w:rPr>
        <w:t>А</w:t>
      </w:r>
      <w:r w:rsidR="009D0693">
        <w:rPr>
          <w:b/>
          <w:sz w:val="28"/>
        </w:rPr>
        <w:t>налит</w:t>
      </w:r>
      <w:r w:rsidR="00DD3101">
        <w:rPr>
          <w:b/>
          <w:sz w:val="28"/>
        </w:rPr>
        <w:t>ическ</w:t>
      </w:r>
      <w:r w:rsidR="00C128F2">
        <w:rPr>
          <w:b/>
          <w:sz w:val="28"/>
        </w:rPr>
        <w:t>ая</w:t>
      </w:r>
      <w:r w:rsidR="00DD3101">
        <w:rPr>
          <w:b/>
          <w:sz w:val="28"/>
        </w:rPr>
        <w:t xml:space="preserve"> хими</w:t>
      </w:r>
      <w:r w:rsidR="00C128F2">
        <w:rPr>
          <w:b/>
          <w:sz w:val="28"/>
        </w:rPr>
        <w:t>я</w:t>
      </w:r>
    </w:p>
    <w:p w:rsidR="00597286" w:rsidRPr="00E70578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9"/>
        <w:gridCol w:w="10908"/>
        <w:gridCol w:w="864"/>
        <w:gridCol w:w="1700"/>
      </w:tblGrid>
      <w:tr w:rsidR="00D533EF" w:rsidRPr="0045364A" w:rsidTr="00C128F2">
        <w:trPr>
          <w:trHeight w:val="20"/>
        </w:trPr>
        <w:tc>
          <w:tcPr>
            <w:tcW w:w="1979" w:type="dxa"/>
          </w:tcPr>
          <w:p w:rsidR="00D533EF" w:rsidRPr="0045364A" w:rsidRDefault="00D533EF" w:rsidP="00266743">
            <w:pPr>
              <w:jc w:val="center"/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>Наименование</w:t>
            </w:r>
          </w:p>
          <w:p w:rsidR="00D533EF" w:rsidRPr="0045364A" w:rsidRDefault="00D533EF" w:rsidP="00266743">
            <w:pPr>
              <w:jc w:val="center"/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 xml:space="preserve"> разделов и тем</w:t>
            </w:r>
          </w:p>
        </w:tc>
        <w:tc>
          <w:tcPr>
            <w:tcW w:w="10908" w:type="dxa"/>
          </w:tcPr>
          <w:p w:rsidR="00D533EF" w:rsidRPr="0045364A" w:rsidRDefault="00D533EF" w:rsidP="00266743">
            <w:pPr>
              <w:jc w:val="center"/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>Содержание учебного материала и формы организации</w:t>
            </w:r>
          </w:p>
          <w:p w:rsidR="00D533EF" w:rsidRPr="0045364A" w:rsidRDefault="00D533EF" w:rsidP="00266743">
            <w:pPr>
              <w:jc w:val="center"/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>деятельности обучающихся</w:t>
            </w:r>
          </w:p>
          <w:p w:rsidR="00D533EF" w:rsidRPr="0045364A" w:rsidRDefault="00D533EF" w:rsidP="00266743">
            <w:pPr>
              <w:rPr>
                <w:b/>
                <w:bCs/>
                <w:i/>
              </w:rPr>
            </w:pPr>
          </w:p>
        </w:tc>
        <w:tc>
          <w:tcPr>
            <w:tcW w:w="864" w:type="dxa"/>
          </w:tcPr>
          <w:p w:rsidR="00D533EF" w:rsidRPr="0045364A" w:rsidRDefault="00D533EF" w:rsidP="00266743">
            <w:pPr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>Объем часов</w:t>
            </w:r>
          </w:p>
        </w:tc>
        <w:tc>
          <w:tcPr>
            <w:tcW w:w="1700" w:type="dxa"/>
          </w:tcPr>
          <w:p w:rsidR="00D533EF" w:rsidRPr="0045364A" w:rsidRDefault="00D533EF" w:rsidP="00266743">
            <w:pPr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635ECC" w:rsidRPr="0045364A" w:rsidTr="00C128F2">
        <w:trPr>
          <w:trHeight w:val="20"/>
        </w:trPr>
        <w:tc>
          <w:tcPr>
            <w:tcW w:w="15451" w:type="dxa"/>
            <w:gridSpan w:val="4"/>
          </w:tcPr>
          <w:p w:rsidR="00635ECC" w:rsidRPr="0045364A" w:rsidRDefault="00635ECC" w:rsidP="006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5364A">
              <w:rPr>
                <w:b/>
                <w:bCs/>
              </w:rPr>
              <w:t>Раздел 1. Теоретические основы аналитической химии</w:t>
            </w:r>
          </w:p>
        </w:tc>
      </w:tr>
      <w:tr w:rsidR="00635ECC" w:rsidRPr="0045364A" w:rsidTr="00C128F2">
        <w:trPr>
          <w:trHeight w:val="20"/>
        </w:trPr>
        <w:tc>
          <w:tcPr>
            <w:tcW w:w="1979" w:type="dxa"/>
            <w:vMerge w:val="restart"/>
          </w:tcPr>
          <w:p w:rsidR="00635ECC" w:rsidRPr="0045364A" w:rsidRDefault="00635ECC" w:rsidP="00266743">
            <w:pPr>
              <w:rPr>
                <w:b/>
              </w:rPr>
            </w:pPr>
            <w:r w:rsidRPr="0045364A">
              <w:rPr>
                <w:b/>
                <w:bCs/>
              </w:rPr>
              <w:t>Тема 1.1.</w:t>
            </w:r>
            <w:r w:rsidRPr="0045364A">
              <w:rPr>
                <w:b/>
              </w:rPr>
              <w:t xml:space="preserve"> Основы аналитической</w:t>
            </w:r>
          </w:p>
          <w:p w:rsidR="00635ECC" w:rsidRPr="0045364A" w:rsidRDefault="00635ECC" w:rsidP="00266743">
            <w:pPr>
              <w:rPr>
                <w:b/>
                <w:bCs/>
              </w:rPr>
            </w:pPr>
            <w:r w:rsidRPr="0045364A">
              <w:rPr>
                <w:b/>
              </w:rPr>
              <w:t>химии.</w:t>
            </w:r>
          </w:p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635ECC" w:rsidRPr="0045364A" w:rsidRDefault="00635ECC" w:rsidP="006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</w:tcPr>
          <w:p w:rsidR="00635ECC" w:rsidRPr="00646710" w:rsidRDefault="00635ECC" w:rsidP="006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646710">
              <w:rPr>
                <w:b/>
                <w:iCs/>
              </w:rPr>
              <w:t>40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635ECC" w:rsidRPr="0045364A" w:rsidRDefault="00635ECC" w:rsidP="00635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635ECC" w:rsidRPr="0045364A" w:rsidRDefault="00635ECC" w:rsidP="00635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635ECC" w:rsidRPr="0045364A" w:rsidTr="00C128F2">
        <w:trPr>
          <w:trHeight w:val="20"/>
        </w:trPr>
        <w:tc>
          <w:tcPr>
            <w:tcW w:w="1979" w:type="dxa"/>
            <w:vMerge/>
          </w:tcPr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635ECC" w:rsidRPr="0045364A" w:rsidRDefault="00635ECC" w:rsidP="00C128F2">
            <w:pPr>
              <w:jc w:val="both"/>
              <w:rPr>
                <w:bCs/>
              </w:rPr>
            </w:pPr>
            <w:r w:rsidRPr="0045364A">
              <w:t>Аналитическая химия как наука о методах анализа вещества, ее место в системе наук. Классификация химических, физико-химических, биологических видов анализа. Качественный и количественный анализы, их взаимосвязь. Виды анализа: элементарный, функциональный, изотопный, вещественный, фазовый.</w:t>
            </w:r>
            <w:r w:rsidR="00C128F2">
              <w:t xml:space="preserve"> </w:t>
            </w:r>
            <w:r w:rsidRPr="0045364A">
              <w:t xml:space="preserve">Характеристики реальных объектов, особенности их анализа. Отбор проб. Выбор метода анализа. Аналитические реакции: специфические, селективные, групповые. Этапы анализа. Методика анализа. </w:t>
            </w:r>
            <w:r w:rsidRPr="0045364A">
              <w:rPr>
                <w:bCs/>
              </w:rPr>
              <w:t>Равновесие в гомогенной системе. Диссоциация сильных и слабых электролитов. Составление уравнений реакций в молекулярной и ионной формах. Константа диссоциации. Закон разбавления. Смещение ионных равновесий.</w:t>
            </w:r>
            <w:r w:rsidR="00C128F2">
              <w:rPr>
                <w:bCs/>
              </w:rPr>
              <w:t xml:space="preserve"> </w:t>
            </w:r>
            <w:r w:rsidRPr="0045364A">
              <w:rPr>
                <w:bCs/>
              </w:rPr>
              <w:t>Ионное произведение воды. Равновесные концентрации ионов водорода и гидроксид – анионов в водных растворах. Шкала кислотности и основности.  Значение рН. Буферные растворы. Равновесие в водных растворах амфотерных гидроксидов и гидролизующихся солей, их применение в химическом анализе.</w:t>
            </w:r>
            <w:r w:rsidR="00C128F2">
              <w:rPr>
                <w:bCs/>
              </w:rPr>
              <w:t xml:space="preserve"> </w:t>
            </w:r>
            <w:r w:rsidRPr="0045364A">
              <w:rPr>
                <w:bCs/>
              </w:rPr>
              <w:t>Окислительно-восстановительные реакции в анализе, окислительно-восстановительные потенциалы, направление реакций ОВР.</w:t>
            </w:r>
            <w:r w:rsidR="00C128F2">
              <w:rPr>
                <w:bCs/>
              </w:rPr>
              <w:t xml:space="preserve"> </w:t>
            </w:r>
            <w:r w:rsidRPr="0045364A">
              <w:rPr>
                <w:bCs/>
              </w:rPr>
              <w:t>Равновесие в гетерогенных системах. Произведение растворимости. Степень насыщенности растворов. Влияние различных факторов на растворимость и полноту образования осадка малорастворимого электролита.</w:t>
            </w:r>
            <w:r w:rsidR="00C128F2">
              <w:rPr>
                <w:bCs/>
              </w:rPr>
              <w:t xml:space="preserve"> </w:t>
            </w:r>
            <w:r w:rsidRPr="0045364A">
              <w:rPr>
                <w:bCs/>
              </w:rPr>
              <w:t>Дробное осаждение</w:t>
            </w:r>
          </w:p>
        </w:tc>
        <w:tc>
          <w:tcPr>
            <w:tcW w:w="864" w:type="dxa"/>
            <w:vAlign w:val="center"/>
          </w:tcPr>
          <w:p w:rsidR="00635ECC" w:rsidRPr="00646710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46710">
              <w:rPr>
                <w:bCs/>
              </w:rPr>
              <w:t>32</w:t>
            </w:r>
          </w:p>
        </w:tc>
        <w:tc>
          <w:tcPr>
            <w:tcW w:w="1700" w:type="dxa"/>
            <w:vMerge/>
            <w:shd w:val="clear" w:color="auto" w:fill="FFFFFF"/>
          </w:tcPr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635ECC" w:rsidRPr="0045364A" w:rsidTr="00C128F2">
        <w:trPr>
          <w:trHeight w:val="20"/>
        </w:trPr>
        <w:tc>
          <w:tcPr>
            <w:tcW w:w="1979" w:type="dxa"/>
            <w:vMerge/>
          </w:tcPr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635ECC" w:rsidRPr="0045364A" w:rsidRDefault="00635ECC" w:rsidP="00266743">
            <w:pPr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</w:p>
          <w:p w:rsidR="00635ECC" w:rsidRPr="0045364A" w:rsidRDefault="00635ECC" w:rsidP="00266743">
            <w:pPr>
              <w:jc w:val="both"/>
            </w:pPr>
            <w:r w:rsidRPr="0045364A">
              <w:t>Решение зачётных задач на тему «Способы в</w:t>
            </w:r>
            <w:r>
              <w:t>ыражения концентрации растворов</w:t>
            </w:r>
          </w:p>
          <w:p w:rsidR="00635ECC" w:rsidRDefault="00635ECC" w:rsidP="00266743">
            <w:pPr>
              <w:jc w:val="both"/>
            </w:pPr>
            <w:r w:rsidRPr="0045364A">
              <w:t>Вычисление рН и рОН в различных средах</w:t>
            </w:r>
          </w:p>
          <w:p w:rsidR="00635ECC" w:rsidRPr="007D5DA7" w:rsidRDefault="00635ECC" w:rsidP="00266743">
            <w:pPr>
              <w:jc w:val="both"/>
            </w:pPr>
            <w:r w:rsidRPr="007D5DA7">
              <w:t>Расчёт константы и степени гидролиза</w:t>
            </w:r>
          </w:p>
          <w:p w:rsidR="00635ECC" w:rsidRPr="0045364A" w:rsidRDefault="00635ECC" w:rsidP="00266743">
            <w:pPr>
              <w:jc w:val="both"/>
            </w:pPr>
            <w:r w:rsidRPr="007D5DA7">
              <w:t>Составление уравниваний окислительно-восстановительных реакций</w:t>
            </w:r>
          </w:p>
        </w:tc>
        <w:tc>
          <w:tcPr>
            <w:tcW w:w="864" w:type="dxa"/>
            <w:vAlign w:val="center"/>
          </w:tcPr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700" w:type="dxa"/>
            <w:vMerge/>
            <w:shd w:val="clear" w:color="auto" w:fill="FFFFFF"/>
          </w:tcPr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732756" w:rsidRPr="0045364A" w:rsidTr="00C128F2">
        <w:trPr>
          <w:trHeight w:val="20"/>
        </w:trPr>
        <w:tc>
          <w:tcPr>
            <w:tcW w:w="12887" w:type="dxa"/>
            <w:gridSpan w:val="2"/>
          </w:tcPr>
          <w:p w:rsidR="00732756" w:rsidRPr="0045364A" w:rsidRDefault="00732756" w:rsidP="003F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5364A">
              <w:rPr>
                <w:b/>
                <w:bCs/>
              </w:rPr>
              <w:t>Раздел</w:t>
            </w:r>
            <w:r w:rsidR="003F78BE">
              <w:rPr>
                <w:b/>
                <w:bCs/>
              </w:rPr>
              <w:t xml:space="preserve"> 2</w:t>
            </w:r>
            <w:r w:rsidRPr="0045364A">
              <w:rPr>
                <w:b/>
                <w:bCs/>
              </w:rPr>
              <w:t>. Количественный анализ</w:t>
            </w:r>
          </w:p>
        </w:tc>
        <w:tc>
          <w:tcPr>
            <w:tcW w:w="864" w:type="dxa"/>
          </w:tcPr>
          <w:p w:rsidR="00732756" w:rsidRPr="00914E2F" w:rsidRDefault="00732756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shd w:val="clear" w:color="auto" w:fill="D9D9D9" w:themeFill="background1" w:themeFillShade="D9"/>
          </w:tcPr>
          <w:p w:rsidR="00732756" w:rsidRPr="0045364A" w:rsidRDefault="00732756" w:rsidP="00732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732756" w:rsidRPr="0045364A" w:rsidTr="00C128F2">
        <w:trPr>
          <w:trHeight w:val="20"/>
        </w:trPr>
        <w:tc>
          <w:tcPr>
            <w:tcW w:w="1979" w:type="dxa"/>
            <w:vMerge w:val="restart"/>
          </w:tcPr>
          <w:p w:rsidR="00732756" w:rsidRPr="0045364A" w:rsidRDefault="00732756" w:rsidP="003F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364A"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</w:t>
            </w:r>
            <w:r w:rsidRPr="0045364A">
              <w:rPr>
                <w:b/>
                <w:bCs/>
              </w:rPr>
              <w:t>.1.  Гравиметрический анализ</w:t>
            </w:r>
          </w:p>
        </w:tc>
        <w:tc>
          <w:tcPr>
            <w:tcW w:w="10908" w:type="dxa"/>
          </w:tcPr>
          <w:p w:rsidR="00732756" w:rsidRPr="0045364A" w:rsidRDefault="00732756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</w:tcPr>
          <w:p w:rsidR="00732756" w:rsidRPr="00914E2F" w:rsidRDefault="003F78BE" w:rsidP="00FF3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FF34F4">
              <w:rPr>
                <w:b/>
                <w:iCs/>
              </w:rPr>
              <w:t>4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732756" w:rsidRDefault="00732756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732756" w:rsidRPr="0045364A" w:rsidRDefault="00732756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732756" w:rsidRPr="0045364A" w:rsidRDefault="00732756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 w:rsidR="00FB0432"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D533EF" w:rsidRPr="0045364A" w:rsidRDefault="00D533EF" w:rsidP="00E76E93">
            <w:pPr>
              <w:jc w:val="both"/>
            </w:pPr>
            <w:r w:rsidRPr="0045364A">
              <w:t>Задачи и методы количественного анализа. Подготовка веществ к анализу, отбор пробы. Погрешность определения. Сущность Гравиметрического анализа. Осаждаемая и весовая формы, требования, предъявляемые к ним. Г</w:t>
            </w:r>
            <w:r w:rsidRPr="0045364A">
              <w:rPr>
                <w:bCs/>
              </w:rPr>
              <w:t>равиметрический фактор.</w:t>
            </w:r>
            <w:r>
              <w:rPr>
                <w:bCs/>
              </w:rPr>
              <w:t xml:space="preserve"> </w:t>
            </w:r>
            <w:r w:rsidRPr="0045364A">
              <w:rPr>
                <w:bCs/>
              </w:rPr>
              <w:t>Расчеты в гравиметрии</w:t>
            </w:r>
            <w:r>
              <w:rPr>
                <w:bCs/>
              </w:rPr>
              <w:t xml:space="preserve">. </w:t>
            </w:r>
            <w:r w:rsidRPr="00BC382C">
              <w:t>Расчет навески. Расчет количества растворителя. Расчет количества осаждаемого реактива. Расчет результата анализа.</w:t>
            </w:r>
            <w:r w:rsidR="00E76E93">
              <w:t xml:space="preserve"> </w:t>
            </w:r>
            <w:r w:rsidRPr="00BC382C">
              <w:t>Операции гравиметрического анализа. Отбор средней пробы. Взятие навески. Растворение навески. Осаждение опре</w:t>
            </w:r>
            <w:r w:rsidRPr="00BC382C">
              <w:lastRenderedPageBreak/>
              <w:t>деляемой составной части. Фильтрование и промывание осадка. Высушивание и прокаливание осадка. Взвешивание осадков</w:t>
            </w:r>
            <w:r>
              <w:t>.</w:t>
            </w:r>
            <w:r w:rsidRPr="00BC382C">
              <w:t xml:space="preserve"> Оформление результатов гравиметрического исследования</w:t>
            </w:r>
          </w:p>
        </w:tc>
        <w:tc>
          <w:tcPr>
            <w:tcW w:w="864" w:type="dxa"/>
            <w:vAlign w:val="center"/>
          </w:tcPr>
          <w:p w:rsidR="00D533EF" w:rsidRPr="00914E2F" w:rsidRDefault="00FF34F4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color w:val="FF0000"/>
              </w:rPr>
            </w:pPr>
            <w:r>
              <w:rPr>
                <w:iCs/>
              </w:rPr>
              <w:lastRenderedPageBreak/>
              <w:t>14</w:t>
            </w:r>
          </w:p>
        </w:tc>
        <w:tc>
          <w:tcPr>
            <w:tcW w:w="1700" w:type="dxa"/>
            <w:vMerge/>
            <w:shd w:val="clear" w:color="auto" w:fill="FFFFFF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914E2F" w:rsidRDefault="00914E2F" w:rsidP="00E76E93">
            <w:pPr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>
              <w:t xml:space="preserve"> </w:t>
            </w:r>
          </w:p>
          <w:p w:rsidR="00D533EF" w:rsidRDefault="00D533EF" w:rsidP="00E76E93">
            <w:pPr>
              <w:jc w:val="both"/>
            </w:pPr>
            <w:r>
              <w:t>Расчёты в гравиметрических определениях</w:t>
            </w:r>
          </w:p>
          <w:p w:rsidR="00D533EF" w:rsidRPr="00BC382C" w:rsidRDefault="00D533EF" w:rsidP="00E76E93">
            <w:pPr>
              <w:jc w:val="both"/>
            </w:pPr>
            <w:r w:rsidRPr="00BC382C">
              <w:t>Определение содержания бария в кристаллогидрате хлорида бария</w:t>
            </w:r>
          </w:p>
        </w:tc>
        <w:tc>
          <w:tcPr>
            <w:tcW w:w="864" w:type="dxa"/>
          </w:tcPr>
          <w:p w:rsidR="00D533EF" w:rsidRPr="00914E2F" w:rsidRDefault="003F78BE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 w:val="restart"/>
          </w:tcPr>
          <w:p w:rsidR="00FB0432" w:rsidRPr="00C63820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364A"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</w:t>
            </w:r>
            <w:r>
              <w:rPr>
                <w:b/>
                <w:bCs/>
              </w:rPr>
              <w:t>2</w:t>
            </w:r>
            <w:r w:rsidRPr="0045364A">
              <w:rPr>
                <w:b/>
                <w:bCs/>
              </w:rPr>
              <w:t xml:space="preserve">. </w:t>
            </w:r>
          </w:p>
          <w:p w:rsidR="00FB0432" w:rsidRPr="0045364A" w:rsidRDefault="00163B93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Основы т</w:t>
            </w:r>
            <w:r w:rsidR="00FB0432" w:rsidRPr="0045364A">
              <w:rPr>
                <w:b/>
                <w:bCs/>
              </w:rPr>
              <w:t>итриметрическ</w:t>
            </w:r>
            <w:r>
              <w:rPr>
                <w:b/>
                <w:bCs/>
              </w:rPr>
              <w:t>ого</w:t>
            </w:r>
            <w:r w:rsidR="00FB0432" w:rsidRPr="0045364A">
              <w:rPr>
                <w:b/>
                <w:bCs/>
              </w:rPr>
              <w:t xml:space="preserve"> анализ</w:t>
            </w:r>
            <w:r>
              <w:rPr>
                <w:b/>
                <w:bCs/>
              </w:rPr>
              <w:t>а</w:t>
            </w:r>
          </w:p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Pr="0045364A" w:rsidRDefault="00FB0432" w:rsidP="00E76E93">
            <w:pPr>
              <w:jc w:val="both"/>
              <w:rPr>
                <w:b/>
                <w:b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vAlign w:val="center"/>
          </w:tcPr>
          <w:p w:rsidR="00FB0432" w:rsidRPr="00FB0432" w:rsidRDefault="00FF34F4" w:rsidP="00FF3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Pr="00FB0432" w:rsidRDefault="00FB0432" w:rsidP="006076FC">
            <w:pPr>
              <w:jc w:val="both"/>
            </w:pPr>
            <w:r w:rsidRPr="0045364A">
              <w:t>Сущность и классификация методов титриметрического анализа. Особенности методов титриметрии. Приемы (типы) титрования (прямое, обратное, реверсивное, титрование по способу замещения.</w:t>
            </w:r>
            <w:r w:rsidR="006076FC">
              <w:t xml:space="preserve"> </w:t>
            </w:r>
            <w:r w:rsidRPr="0045364A">
              <w:t>Способы выражения концентрации рабочих растворов. (Титр. Нормальная концентрация эквивалента. Поправочный коэффициент к нормальности). Титрант. Пе</w:t>
            </w:r>
            <w:r>
              <w:t xml:space="preserve">рвичный и вторичный стандарты. </w:t>
            </w:r>
          </w:p>
        </w:tc>
        <w:tc>
          <w:tcPr>
            <w:tcW w:w="864" w:type="dxa"/>
            <w:vAlign w:val="center"/>
          </w:tcPr>
          <w:p w:rsidR="00FB0432" w:rsidRPr="00914E2F" w:rsidRDefault="00FF34F4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Default="00FB0432" w:rsidP="00FB0432">
            <w:pPr>
              <w:ind w:left="-15"/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 w:rsidRPr="006B7E81">
              <w:t xml:space="preserve"> </w:t>
            </w:r>
          </w:p>
          <w:p w:rsidR="00FB0432" w:rsidRPr="006B7E81" w:rsidRDefault="00FB0432" w:rsidP="00FB0432">
            <w:pPr>
              <w:ind w:left="-15"/>
              <w:jc w:val="both"/>
            </w:pPr>
            <w:r w:rsidRPr="006B7E81">
              <w:t>Решение задач на перерасчёт концентрации растворов</w:t>
            </w:r>
          </w:p>
          <w:p w:rsidR="00FB0432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5364A">
              <w:t>Расчет массы навесок для приготовления растворов заданной концентрации.</w:t>
            </w:r>
          </w:p>
          <w:p w:rsidR="00FB0432" w:rsidRPr="0045364A" w:rsidRDefault="00FB0432" w:rsidP="00FB0432">
            <w:pPr>
              <w:rPr>
                <w:b/>
                <w:bCs/>
              </w:rPr>
            </w:pPr>
            <w:r>
              <w:t>Приготовление первичных стандартов</w:t>
            </w:r>
          </w:p>
        </w:tc>
        <w:tc>
          <w:tcPr>
            <w:tcW w:w="864" w:type="dxa"/>
            <w:vAlign w:val="center"/>
          </w:tcPr>
          <w:p w:rsidR="00FB0432" w:rsidRPr="00914E2F" w:rsidRDefault="0006016E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 w:val="restart"/>
          </w:tcPr>
          <w:p w:rsidR="00FB0432" w:rsidRPr="0045364A" w:rsidRDefault="00FB0432" w:rsidP="003F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364A"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2.</w:t>
            </w:r>
            <w:r>
              <w:rPr>
                <w:b/>
                <w:bCs/>
              </w:rPr>
              <w:t>3</w:t>
            </w:r>
            <w:r w:rsidRPr="0045364A">
              <w:rPr>
                <w:b/>
                <w:bCs/>
              </w:rPr>
              <w:t>. Кислотно-основное титрование</w:t>
            </w:r>
          </w:p>
        </w:tc>
        <w:tc>
          <w:tcPr>
            <w:tcW w:w="10908" w:type="dxa"/>
          </w:tcPr>
          <w:p w:rsidR="00FB0432" w:rsidRPr="0045364A" w:rsidRDefault="00FB0432" w:rsidP="00FB0432">
            <w:pPr>
              <w:ind w:left="-15"/>
              <w:jc w:val="both"/>
              <w:rPr>
                <w:b/>
                <w:b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vAlign w:val="center"/>
          </w:tcPr>
          <w:p w:rsidR="00FB0432" w:rsidRPr="00FB0432" w:rsidRDefault="00FB0432" w:rsidP="00060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FB0432">
              <w:rPr>
                <w:b/>
                <w:iCs/>
              </w:rPr>
              <w:t>1</w:t>
            </w:r>
            <w:r w:rsidR="0006016E">
              <w:rPr>
                <w:b/>
                <w:iCs/>
              </w:rPr>
              <w:t>4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Pr="0045364A" w:rsidRDefault="00FB0432" w:rsidP="006076FC">
            <w:pPr>
              <w:ind w:left="-15"/>
              <w:jc w:val="both"/>
              <w:rPr>
                <w:b/>
                <w:bCs/>
              </w:rPr>
            </w:pPr>
            <w:r w:rsidRPr="0045364A">
              <w:t>Сущность кислотно-основного титрования, основные параметры метода. Фактор эквивалентности кислот и оснований. Фиксирование точки эквивалентности, рН индикаторы. Применение кислотно-основного титрования</w:t>
            </w:r>
          </w:p>
        </w:tc>
        <w:tc>
          <w:tcPr>
            <w:tcW w:w="864" w:type="dxa"/>
            <w:vAlign w:val="center"/>
          </w:tcPr>
          <w:p w:rsidR="00FB0432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Default="00FB0432" w:rsidP="006076FC">
            <w:pPr>
              <w:ind w:left="-15"/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 w:rsidRPr="006B7E81">
              <w:t xml:space="preserve"> </w:t>
            </w:r>
          </w:p>
          <w:p w:rsidR="0006016E" w:rsidRDefault="0006016E" w:rsidP="006076FC">
            <w:pPr>
              <w:ind w:left="-15"/>
              <w:jc w:val="both"/>
            </w:pPr>
            <w:r>
              <w:t>Расчёты результата титриметрического титрования</w:t>
            </w:r>
          </w:p>
          <w:p w:rsidR="0006016E" w:rsidRDefault="0006016E" w:rsidP="006076FC">
            <w:pPr>
              <w:ind w:left="-15"/>
              <w:jc w:val="both"/>
            </w:pPr>
            <w:r>
              <w:t>Обработка результатованализа</w:t>
            </w:r>
          </w:p>
          <w:p w:rsidR="00FB0432" w:rsidRPr="0045364A" w:rsidRDefault="00FB0432" w:rsidP="006076FC">
            <w:pPr>
              <w:jc w:val="both"/>
            </w:pPr>
            <w:r w:rsidRPr="0045364A">
              <w:t>Приготовление стандартного раствора соляной кислоты и концентрированного раствора кислоты</w:t>
            </w:r>
          </w:p>
          <w:p w:rsidR="00FB0432" w:rsidRDefault="00FB0432" w:rsidP="006076FC">
            <w:pPr>
              <w:jc w:val="both"/>
            </w:pPr>
            <w:r w:rsidRPr="0045364A">
              <w:t xml:space="preserve">Стандартизация вторичного стандарта гидроксида натрия по стандартному раствору соляной кислоты </w:t>
            </w:r>
            <w:r>
              <w:t>методом пипетирования</w:t>
            </w:r>
          </w:p>
          <w:p w:rsidR="00FB0432" w:rsidRPr="00FB0432" w:rsidRDefault="00FB0432" w:rsidP="0006016E">
            <w:pPr>
              <w:jc w:val="both"/>
            </w:pPr>
            <w:r w:rsidRPr="0045364A">
              <w:t xml:space="preserve">Стандартизация вторичного стандарта гидроксида натрия по </w:t>
            </w:r>
            <w:r w:rsidR="0006016E">
              <w:t>щавелевой кислоте</w:t>
            </w:r>
            <w:r w:rsidRPr="0045364A">
              <w:t xml:space="preserve"> </w:t>
            </w:r>
            <w:r>
              <w:t>методом отдельных навесок</w:t>
            </w:r>
          </w:p>
        </w:tc>
        <w:tc>
          <w:tcPr>
            <w:tcW w:w="864" w:type="dxa"/>
            <w:vAlign w:val="center"/>
          </w:tcPr>
          <w:p w:rsidR="00FB0432" w:rsidRDefault="0006016E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 w:val="restart"/>
          </w:tcPr>
          <w:p w:rsidR="00FB0432" w:rsidRPr="0045364A" w:rsidRDefault="00FB0432" w:rsidP="003F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364A"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</w:t>
            </w:r>
            <w:r w:rsidRPr="0045364A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45364A">
              <w:rPr>
                <w:b/>
                <w:bCs/>
              </w:rPr>
              <w:t>.  Окислительно-восстановительное титрование</w:t>
            </w:r>
          </w:p>
        </w:tc>
        <w:tc>
          <w:tcPr>
            <w:tcW w:w="10908" w:type="dxa"/>
          </w:tcPr>
          <w:p w:rsidR="00FB0432" w:rsidRPr="0045364A" w:rsidRDefault="00FB0432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</w:tcPr>
          <w:p w:rsidR="00FB0432" w:rsidRPr="00FB0432" w:rsidRDefault="00FB0432" w:rsidP="00060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FB0432">
              <w:rPr>
                <w:b/>
                <w:iCs/>
              </w:rPr>
              <w:t>1</w:t>
            </w:r>
            <w:r w:rsidR="0006016E">
              <w:rPr>
                <w:b/>
                <w:iCs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ПК 4.1,2,5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D533EF" w:rsidRPr="0045364A" w:rsidRDefault="00D533EF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364A">
              <w:t>Классификация методов редоксиметрии (</w:t>
            </w:r>
            <w:r w:rsidRPr="0045364A">
              <w:rPr>
                <w:bCs/>
              </w:rPr>
              <w:t>окислительно-восстановительного титрования).</w:t>
            </w:r>
            <w:r w:rsidR="006076FC">
              <w:rPr>
                <w:bCs/>
              </w:rPr>
              <w:t xml:space="preserve"> </w:t>
            </w:r>
            <w:r w:rsidRPr="0045364A">
              <w:rPr>
                <w:bCs/>
              </w:rPr>
              <w:t>Окислительно-восстановительный потенциал и направление окислительно-восстановительных реакций. Фактор эквивалентности окислителя и восстановителя.</w:t>
            </w:r>
            <w:r w:rsidR="006076FC">
              <w:rPr>
                <w:bCs/>
              </w:rPr>
              <w:t xml:space="preserve"> </w:t>
            </w:r>
            <w:r w:rsidRPr="0045364A">
              <w:t>Пермангонатометрия. Рабочий раствор, способы приготовления. Установочные вещества. Способы титрования. Фиксирование точки эквивалентности.</w:t>
            </w:r>
            <w:r w:rsidR="006076FC">
              <w:t xml:space="preserve"> </w:t>
            </w:r>
            <w:r w:rsidRPr="0045364A">
              <w:t>Дихроматометрия. Рабочий раствор, способы приготовления. Способы титрования. Фиксирование точки эквивалентности</w:t>
            </w:r>
            <w:r w:rsidR="006076FC">
              <w:t xml:space="preserve">. </w:t>
            </w:r>
            <w:r w:rsidRPr="0045364A">
              <w:t xml:space="preserve">Йодометрия. Рабочие растворы, способы приготовления. Установочные вещества. </w:t>
            </w:r>
            <w:r w:rsidRPr="0045364A">
              <w:lastRenderedPageBreak/>
              <w:t>Способы титрования. Фиксирование точки эквивалентности</w:t>
            </w:r>
          </w:p>
        </w:tc>
        <w:tc>
          <w:tcPr>
            <w:tcW w:w="864" w:type="dxa"/>
            <w:vAlign w:val="center"/>
          </w:tcPr>
          <w:p w:rsidR="00D533EF" w:rsidRPr="00FB0432" w:rsidRDefault="00D533E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FB0432">
              <w:rPr>
                <w:iCs/>
              </w:rPr>
              <w:lastRenderedPageBreak/>
              <w:t>6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Default="00FB0432" w:rsidP="006076FC">
            <w:pPr>
              <w:ind w:left="-15"/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 w:rsidRPr="006B7E81">
              <w:t xml:space="preserve"> </w:t>
            </w:r>
          </w:p>
          <w:p w:rsidR="0006016E" w:rsidRPr="0006016E" w:rsidRDefault="0006016E" w:rsidP="006076FC">
            <w:pPr>
              <w:ind w:left="-15"/>
              <w:jc w:val="both"/>
            </w:pPr>
            <w:r>
              <w:t>Расчёты результата</w:t>
            </w:r>
            <w:r w:rsidRPr="0045364A">
              <w:rPr>
                <w:b/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06016E">
              <w:rPr>
                <w:bCs/>
              </w:rPr>
              <w:t>кислительно-восстановительно</w:t>
            </w:r>
            <w:r>
              <w:rPr>
                <w:bCs/>
              </w:rPr>
              <w:t>го</w:t>
            </w:r>
            <w:r w:rsidRPr="0006016E">
              <w:rPr>
                <w:bCs/>
              </w:rPr>
              <w:t xml:space="preserve"> титровани</w:t>
            </w:r>
            <w:r>
              <w:rPr>
                <w:bCs/>
              </w:rPr>
              <w:t>я</w:t>
            </w:r>
          </w:p>
          <w:p w:rsidR="00D533EF" w:rsidRPr="0045364A" w:rsidRDefault="00D533EF" w:rsidP="006076FC">
            <w:pPr>
              <w:jc w:val="both"/>
            </w:pPr>
            <w:r w:rsidRPr="0045364A">
              <w:t>Стандартизация приготовленного раствора перманганата натрия по первичному стандарту оксалата аммония.</w:t>
            </w:r>
          </w:p>
          <w:p w:rsidR="00D533EF" w:rsidRPr="0045364A" w:rsidRDefault="00D533EF" w:rsidP="006076FC">
            <w:pPr>
              <w:jc w:val="both"/>
            </w:pPr>
            <w:r w:rsidRPr="0045364A">
              <w:t>Стандартизация вторичного стандарта йода по стандартному (титрованному) раствору тиосульфата</w:t>
            </w:r>
          </w:p>
        </w:tc>
        <w:tc>
          <w:tcPr>
            <w:tcW w:w="864" w:type="dxa"/>
          </w:tcPr>
          <w:p w:rsidR="00D533EF" w:rsidRPr="00FB0432" w:rsidRDefault="0006016E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 w:val="restart"/>
          </w:tcPr>
          <w:p w:rsidR="00FB0432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</w:t>
            </w:r>
            <w:r>
              <w:rPr>
                <w:b/>
                <w:bCs/>
              </w:rPr>
              <w:t>.5.</w:t>
            </w:r>
          </w:p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4503B">
              <w:rPr>
                <w:b/>
                <w:bCs/>
              </w:rPr>
              <w:t>Осадительное титрование</w:t>
            </w:r>
          </w:p>
        </w:tc>
        <w:tc>
          <w:tcPr>
            <w:tcW w:w="10908" w:type="dxa"/>
          </w:tcPr>
          <w:p w:rsidR="00FB0432" w:rsidRPr="0045364A" w:rsidRDefault="00FB0432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</w:tcPr>
          <w:p w:rsidR="00FB0432" w:rsidRPr="00FB0432" w:rsidRDefault="00FF34F4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700" w:type="dxa"/>
            <w:vMerge w:val="restart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D533EF" w:rsidRPr="0045364A" w:rsidRDefault="00D533EF" w:rsidP="006076FC">
            <w:pPr>
              <w:jc w:val="both"/>
            </w:pPr>
            <w:r w:rsidRPr="0045364A">
              <w:t>Теоретические основы</w:t>
            </w:r>
            <w:r w:rsidRPr="0045364A">
              <w:rPr>
                <w:b/>
                <w:bCs/>
              </w:rPr>
              <w:t xml:space="preserve"> </w:t>
            </w:r>
            <w:r>
              <w:rPr>
                <w:bCs/>
              </w:rPr>
              <w:t>осадительного</w:t>
            </w:r>
            <w:r w:rsidRPr="0045364A">
              <w:rPr>
                <w:bCs/>
              </w:rPr>
              <w:t xml:space="preserve"> титрования. </w:t>
            </w:r>
            <w:r>
              <w:rPr>
                <w:bCs/>
              </w:rPr>
              <w:t xml:space="preserve">Условия применения. </w:t>
            </w:r>
            <w:r w:rsidRPr="0045364A">
              <w:rPr>
                <w:bCs/>
              </w:rPr>
              <w:t xml:space="preserve">Индикаторы </w:t>
            </w:r>
            <w:r>
              <w:rPr>
                <w:bCs/>
              </w:rPr>
              <w:t xml:space="preserve">и стандартные растворы </w:t>
            </w:r>
            <w:r w:rsidRPr="0045364A">
              <w:rPr>
                <w:bCs/>
              </w:rPr>
              <w:t xml:space="preserve">в методе </w:t>
            </w:r>
            <w:r>
              <w:rPr>
                <w:bCs/>
              </w:rPr>
              <w:t>осадительного титрования</w:t>
            </w:r>
            <w:r w:rsidRPr="0045364A">
              <w:rPr>
                <w:bCs/>
              </w:rPr>
              <w:t xml:space="preserve">. </w:t>
            </w:r>
          </w:p>
        </w:tc>
        <w:tc>
          <w:tcPr>
            <w:tcW w:w="864" w:type="dxa"/>
            <w:vAlign w:val="center"/>
          </w:tcPr>
          <w:p w:rsidR="00D533EF" w:rsidRPr="00FB0432" w:rsidRDefault="00FF34F4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Default="00FB0432" w:rsidP="006076FC">
            <w:pPr>
              <w:ind w:left="-15"/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 w:rsidRPr="006B7E81">
              <w:t xml:space="preserve"> </w:t>
            </w:r>
          </w:p>
          <w:p w:rsidR="0006016E" w:rsidRDefault="0006016E" w:rsidP="0006016E">
            <w:pPr>
              <w:ind w:left="-15"/>
              <w:jc w:val="both"/>
            </w:pPr>
            <w:r>
              <w:t>Расчёты результата</w:t>
            </w:r>
            <w:r w:rsidRPr="0006016E">
              <w:rPr>
                <w:bCs/>
              </w:rPr>
              <w:t xml:space="preserve"> осадительного</w:t>
            </w:r>
            <w:r w:rsidRPr="0074503B">
              <w:rPr>
                <w:b/>
                <w:bCs/>
              </w:rPr>
              <w:t xml:space="preserve"> </w:t>
            </w:r>
            <w:r w:rsidRPr="0006016E">
              <w:rPr>
                <w:bCs/>
              </w:rPr>
              <w:t>титровани</w:t>
            </w:r>
            <w:r>
              <w:rPr>
                <w:bCs/>
              </w:rPr>
              <w:t>я</w:t>
            </w:r>
          </w:p>
          <w:p w:rsidR="00D533EF" w:rsidRPr="00745619" w:rsidRDefault="00D533EF" w:rsidP="006076FC">
            <w:pPr>
              <w:jc w:val="both"/>
            </w:pPr>
            <w:r>
              <w:t>Стандартизация вторичного с</w:t>
            </w:r>
            <w:r w:rsidRPr="00745619">
              <w:t>тандарт</w:t>
            </w:r>
            <w:r>
              <w:t>а</w:t>
            </w:r>
            <w:r w:rsidRPr="00745619">
              <w:t xml:space="preserve"> нитрата серебра</w:t>
            </w:r>
            <w:r>
              <w:t xml:space="preserve"> по рабочему раствору хлорида натрия</w:t>
            </w:r>
          </w:p>
        </w:tc>
        <w:tc>
          <w:tcPr>
            <w:tcW w:w="864" w:type="dxa"/>
            <w:vAlign w:val="center"/>
          </w:tcPr>
          <w:p w:rsidR="00D533EF" w:rsidRPr="00FB0432" w:rsidRDefault="0006016E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 w:val="restart"/>
          </w:tcPr>
          <w:p w:rsidR="00FB0432" w:rsidRPr="0045364A" w:rsidRDefault="00FB0432" w:rsidP="003F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364A"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</w:t>
            </w:r>
            <w:r w:rsidRPr="0045364A">
              <w:rPr>
                <w:b/>
                <w:bCs/>
              </w:rPr>
              <w:t>.</w:t>
            </w:r>
            <w:r>
              <w:rPr>
                <w:b/>
                <w:bCs/>
              </w:rPr>
              <w:t>6</w:t>
            </w:r>
            <w:r w:rsidRPr="0045364A">
              <w:rPr>
                <w:b/>
                <w:bCs/>
              </w:rPr>
              <w:t>. Комплексонометрическое титрование</w:t>
            </w:r>
          </w:p>
        </w:tc>
        <w:tc>
          <w:tcPr>
            <w:tcW w:w="10908" w:type="dxa"/>
          </w:tcPr>
          <w:p w:rsidR="00FB0432" w:rsidRPr="0045364A" w:rsidRDefault="00FB0432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</w:tcPr>
          <w:p w:rsidR="00FB0432" w:rsidRPr="00FB0432" w:rsidRDefault="00FF34F4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700" w:type="dxa"/>
            <w:vMerge w:val="restart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D533EF" w:rsidRPr="0045364A" w:rsidRDefault="00D533EF" w:rsidP="006076FC">
            <w:pPr>
              <w:jc w:val="both"/>
            </w:pPr>
            <w:r w:rsidRPr="0045364A">
              <w:t>Теоретические основы</w:t>
            </w:r>
            <w:r w:rsidRPr="0045364A">
              <w:rPr>
                <w:b/>
                <w:bCs/>
              </w:rPr>
              <w:t xml:space="preserve"> </w:t>
            </w:r>
            <w:r w:rsidRPr="0045364A">
              <w:rPr>
                <w:bCs/>
              </w:rPr>
              <w:t>комплексонометрического титрования. Характеристика метода комплексонометрии. Индикаторы в методе комплексонометрии. Применение комплексонометрического титрования.</w:t>
            </w:r>
          </w:p>
        </w:tc>
        <w:tc>
          <w:tcPr>
            <w:tcW w:w="864" w:type="dxa"/>
            <w:vAlign w:val="center"/>
          </w:tcPr>
          <w:p w:rsidR="00D533EF" w:rsidRPr="00FB0432" w:rsidRDefault="00FF34F4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Default="00FB0432" w:rsidP="006076FC">
            <w:pPr>
              <w:ind w:left="-15"/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 w:rsidRPr="006B7E81">
              <w:t xml:space="preserve"> </w:t>
            </w:r>
          </w:p>
          <w:p w:rsidR="00D533EF" w:rsidRPr="0045364A" w:rsidRDefault="00D533EF" w:rsidP="006076FC">
            <w:pPr>
              <w:jc w:val="both"/>
            </w:pPr>
            <w:r w:rsidRPr="0045364A">
              <w:t>Стандартизация вторичного стандарта трилона Б по рабочему раствору (первичному стандарту) сульфата магния</w:t>
            </w:r>
          </w:p>
        </w:tc>
        <w:tc>
          <w:tcPr>
            <w:tcW w:w="864" w:type="dxa"/>
            <w:vAlign w:val="center"/>
          </w:tcPr>
          <w:p w:rsidR="00D533EF" w:rsidRPr="00FB0432" w:rsidRDefault="00D533E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FB0432">
              <w:rPr>
                <w:iCs/>
              </w:rPr>
              <w:t>2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2887" w:type="dxa"/>
            <w:gridSpan w:val="2"/>
          </w:tcPr>
          <w:p w:rsidR="00FB0432" w:rsidRPr="0045364A" w:rsidRDefault="00FB0432" w:rsidP="00FB0432">
            <w:pPr>
              <w:ind w:left="-1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864" w:type="dxa"/>
            <w:vAlign w:val="center"/>
          </w:tcPr>
          <w:p w:rsidR="00FB0432" w:rsidRPr="00FB0432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E84B4C" w:rsidRPr="0045364A" w:rsidTr="00C128F2">
        <w:trPr>
          <w:trHeight w:val="20"/>
        </w:trPr>
        <w:tc>
          <w:tcPr>
            <w:tcW w:w="12887" w:type="dxa"/>
            <w:gridSpan w:val="2"/>
          </w:tcPr>
          <w:p w:rsidR="00E84B4C" w:rsidRPr="00E84B4C" w:rsidRDefault="00E84B4C" w:rsidP="00FB0432">
            <w:pPr>
              <w:ind w:left="-15"/>
              <w:jc w:val="both"/>
              <w:rPr>
                <w:bCs/>
              </w:rPr>
            </w:pPr>
            <w:r w:rsidRPr="00E84B4C">
              <w:rPr>
                <w:bCs/>
              </w:rPr>
              <w:t>Консультации</w:t>
            </w:r>
          </w:p>
        </w:tc>
        <w:tc>
          <w:tcPr>
            <w:tcW w:w="864" w:type="dxa"/>
            <w:vAlign w:val="center"/>
          </w:tcPr>
          <w:p w:rsidR="00E84B4C" w:rsidRDefault="006076FC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E84B4C" w:rsidRPr="0045364A" w:rsidRDefault="00E84B4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E84B4C" w:rsidRPr="0045364A" w:rsidTr="00C128F2">
        <w:trPr>
          <w:trHeight w:val="20"/>
        </w:trPr>
        <w:tc>
          <w:tcPr>
            <w:tcW w:w="12887" w:type="dxa"/>
            <w:gridSpan w:val="2"/>
          </w:tcPr>
          <w:p w:rsidR="00E84B4C" w:rsidRPr="00E84B4C" w:rsidRDefault="00E84B4C" w:rsidP="00FB0432">
            <w:pPr>
              <w:ind w:left="-15"/>
              <w:jc w:val="both"/>
              <w:rPr>
                <w:bCs/>
              </w:rPr>
            </w:pPr>
            <w:r w:rsidRPr="00E84B4C">
              <w:rPr>
                <w:bCs/>
              </w:rPr>
              <w:t>Экзамен</w:t>
            </w:r>
          </w:p>
        </w:tc>
        <w:tc>
          <w:tcPr>
            <w:tcW w:w="864" w:type="dxa"/>
            <w:vAlign w:val="center"/>
          </w:tcPr>
          <w:p w:rsidR="00E84B4C" w:rsidRDefault="00E84B4C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E84B4C" w:rsidRPr="0045364A" w:rsidRDefault="00E84B4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2A72EC" w:rsidRDefault="00D533EF" w:rsidP="00266743">
            <w:pPr>
              <w:jc w:val="right"/>
              <w:rPr>
                <w:b/>
                <w:bCs/>
              </w:rPr>
            </w:pPr>
            <w:r w:rsidRPr="002A72EC">
              <w:rPr>
                <w:b/>
                <w:bCs/>
              </w:rPr>
              <w:t>Всего аудиторной учебной нагрузка, в том числе:</w:t>
            </w:r>
          </w:p>
        </w:tc>
        <w:tc>
          <w:tcPr>
            <w:tcW w:w="864" w:type="dxa"/>
          </w:tcPr>
          <w:p w:rsidR="00D533EF" w:rsidRPr="0045364A" w:rsidRDefault="00D533EF" w:rsidP="00E94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E94EDA">
              <w:rPr>
                <w:b/>
                <w:iCs/>
              </w:rPr>
              <w:t>44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45364A" w:rsidRDefault="00D533EF" w:rsidP="00266743">
            <w:pPr>
              <w:jc w:val="right"/>
            </w:pPr>
            <w:r w:rsidRPr="002A72EC">
              <w:rPr>
                <w:b/>
                <w:bCs/>
              </w:rPr>
              <w:t>теория</w:t>
            </w:r>
          </w:p>
        </w:tc>
        <w:tc>
          <w:tcPr>
            <w:tcW w:w="864" w:type="dxa"/>
          </w:tcPr>
          <w:p w:rsidR="00D533EF" w:rsidRPr="0045364A" w:rsidRDefault="00E94EDA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45364A" w:rsidRDefault="00D533EF" w:rsidP="00266743">
            <w:pPr>
              <w:jc w:val="right"/>
            </w:pPr>
            <w:r w:rsidRPr="002A72EC">
              <w:rPr>
                <w:b/>
                <w:bCs/>
              </w:rPr>
              <w:t>практические занятия</w:t>
            </w:r>
          </w:p>
        </w:tc>
        <w:tc>
          <w:tcPr>
            <w:tcW w:w="864" w:type="dxa"/>
          </w:tcPr>
          <w:p w:rsidR="00D533EF" w:rsidRPr="0045364A" w:rsidRDefault="00E94EDA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52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45364A" w:rsidRDefault="00D533EF" w:rsidP="00266743">
            <w:pPr>
              <w:jc w:val="right"/>
            </w:pPr>
            <w:r w:rsidRPr="002A72EC">
              <w:rPr>
                <w:b/>
                <w:bCs/>
              </w:rPr>
              <w:t>самостоятельная работа</w:t>
            </w:r>
          </w:p>
        </w:tc>
        <w:tc>
          <w:tcPr>
            <w:tcW w:w="864" w:type="dxa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E84B4C" w:rsidRPr="0045364A" w:rsidTr="00C128F2">
        <w:trPr>
          <w:trHeight w:val="20"/>
        </w:trPr>
        <w:tc>
          <w:tcPr>
            <w:tcW w:w="12887" w:type="dxa"/>
            <w:gridSpan w:val="2"/>
          </w:tcPr>
          <w:p w:rsidR="00E84B4C" w:rsidRPr="002A72EC" w:rsidRDefault="00E84B4C" w:rsidP="002667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864" w:type="dxa"/>
          </w:tcPr>
          <w:p w:rsidR="00E84B4C" w:rsidRDefault="00E94EDA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E84B4C" w:rsidRPr="0045364A" w:rsidRDefault="00E84B4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</w:tbl>
    <w:p w:rsidR="00FC7550" w:rsidRPr="009D0693" w:rsidRDefault="00FC7550" w:rsidP="009D0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BD0B1B">
      <w:pPr>
        <w:ind w:firstLine="709"/>
        <w:jc w:val="both"/>
        <w:rPr>
          <w:b/>
          <w:bCs/>
          <w:sz w:val="28"/>
        </w:rPr>
      </w:pPr>
      <w:r w:rsidRPr="00B90951">
        <w:rPr>
          <w:bCs/>
          <w:sz w:val="28"/>
        </w:rPr>
        <w:t>Кабинет</w:t>
      </w:r>
      <w:r w:rsidR="00BD0B1B">
        <w:rPr>
          <w:bCs/>
          <w:sz w:val="28"/>
        </w:rPr>
        <w:t xml:space="preserve"> </w:t>
      </w:r>
      <w:r w:rsidRPr="00B90951">
        <w:rPr>
          <w:bCs/>
          <w:sz w:val="28"/>
        </w:rPr>
        <w:t>Химических дисциплин</w:t>
      </w:r>
      <w:r w:rsidR="00BD0B1B">
        <w:rPr>
          <w:bCs/>
          <w:sz w:val="28"/>
        </w:rPr>
        <w:t>,</w:t>
      </w:r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6B3091" w:rsidRPr="00D075A6" w:rsidRDefault="00D075A6" w:rsidP="00D075A6">
      <w:pPr>
        <w:pStyle w:val="aa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Pr="00273545">
        <w:rPr>
          <w:b/>
          <w:sz w:val="28"/>
        </w:rPr>
        <w:t>имии, физико-химических методов анализа и технических средств измерения</w:t>
      </w:r>
      <w:r w:rsidR="00E15A78" w:rsidRPr="00E15A78">
        <w:rPr>
          <w:b/>
          <w:bCs/>
          <w:sz w:val="28"/>
        </w:rPr>
        <w:t>:</w:t>
      </w:r>
      <w:r>
        <w:rPr>
          <w:b/>
          <w:bCs/>
          <w:sz w:val="28"/>
        </w:rPr>
        <w:t xml:space="preserve"> </w:t>
      </w:r>
      <w:r w:rsidR="006B3091" w:rsidRPr="006B3091">
        <w:rPr>
          <w:sz w:val="28"/>
        </w:rPr>
        <w:t>вытяжной шкаф; лабораторные столы; химическая посуда ГОСТ 25336 «Посуда и оборудование лабораторные стеклянные. Типы, основные параметры и размеры»; весы аналитические; весы технические; штативы металлические; электроплитки; муфельная печь; сушильный шкаф; центрифуга лабораторная, стадионы.</w:t>
      </w:r>
    </w:p>
    <w:p w:rsidR="00434813" w:rsidRPr="00434813" w:rsidRDefault="00434813" w:rsidP="00E15A78">
      <w:pPr>
        <w:ind w:firstLine="709"/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CF77DA" w:rsidRPr="00CF77DA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CF77DA">
        <w:rPr>
          <w:bCs/>
          <w:sz w:val="28"/>
        </w:rPr>
        <w:t xml:space="preserve">Аналитическая химия: учебное пособие для СПО / А. И. Апарнев, Г.К. Лупенко, Т. П. Александрова, А. А. Казакова. – 2-е изд., испр. и доп.  – Москва: Издательство Юрайт, 2023. – 107 с. – (Профессиональное образование). – Текс: непосредственный.  </w:t>
      </w:r>
    </w:p>
    <w:p w:rsidR="00CF77DA" w:rsidRPr="00CF77DA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CF77DA">
        <w:rPr>
          <w:bCs/>
          <w:sz w:val="28"/>
        </w:rPr>
        <w:t xml:space="preserve">Аналитическая химия. Расчеты в количественном анализе: учебник и практикум для СПО / А. Н. Борисов, И. Ю. Тихомирова. – 3-е изд., испр. и доп.  – Москва: Издательство Юрайт, 2023. – 537 с. – (Профессиональное образование). – Текс: непосредственный.  </w:t>
      </w:r>
    </w:p>
    <w:p w:rsidR="00CF77DA" w:rsidRPr="00CF77DA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CF77DA">
        <w:rPr>
          <w:bCs/>
          <w:sz w:val="28"/>
        </w:rPr>
        <w:t xml:space="preserve">Аналитическая химия: учебник и практикум для СПО / Н. Г. Никитина, А. г. Борисов, Т. И. Ханина; под редакцией н. Г. Никитиной. – 5-е изд., испр. и доп.  – Москва: Издательство Юрайт, 2023. – 451 с. – (Профессиональное образование). – Текс: непосредственный.  </w:t>
      </w:r>
    </w:p>
    <w:p w:rsidR="006B3091" w:rsidRPr="00A938DB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color w:val="000000"/>
          <w:sz w:val="28"/>
          <w:szCs w:val="28"/>
        </w:rPr>
      </w:pPr>
      <w:r w:rsidRPr="00A938DB">
        <w:rPr>
          <w:sz w:val="28"/>
          <w:szCs w:val="28"/>
        </w:rPr>
        <w:t>ГОСТ 31954-2012.  Вода питьевая. Методы определения жесткости. Методы анализа.  - Введ. 2013-09-05.</w:t>
      </w:r>
      <w:r w:rsidR="00BD0B1B">
        <w:rPr>
          <w:sz w:val="28"/>
          <w:szCs w:val="28"/>
        </w:rPr>
        <w:t xml:space="preserve"> </w:t>
      </w:r>
      <w:r w:rsidRPr="00A938DB">
        <w:rPr>
          <w:sz w:val="28"/>
          <w:szCs w:val="28"/>
        </w:rPr>
        <w:t>- Москва Изд-во стандартов, 2013.</w:t>
      </w:r>
      <w:r w:rsidR="00BD0B1B">
        <w:rPr>
          <w:sz w:val="28"/>
          <w:szCs w:val="28"/>
        </w:rPr>
        <w:t xml:space="preserve"> </w:t>
      </w:r>
      <w:r w:rsidRPr="00A938DB">
        <w:rPr>
          <w:sz w:val="28"/>
          <w:szCs w:val="28"/>
        </w:rPr>
        <w:t>- 12с.</w:t>
      </w:r>
    </w:p>
    <w:p w:rsidR="006B3091" w:rsidRPr="00A938DB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color w:val="000000"/>
          <w:sz w:val="28"/>
          <w:szCs w:val="28"/>
        </w:rPr>
      </w:pPr>
      <w:r w:rsidRPr="00A938DB">
        <w:rPr>
          <w:sz w:val="28"/>
          <w:szCs w:val="28"/>
        </w:rPr>
        <w:t>ГОСТ 14870 -77.  Продукты химические. Методы определения воды. Методы анализа. - Введ. 2005-06-01.</w:t>
      </w:r>
      <w:r w:rsidR="00BD0B1B">
        <w:rPr>
          <w:sz w:val="28"/>
          <w:szCs w:val="28"/>
        </w:rPr>
        <w:t xml:space="preserve"> </w:t>
      </w:r>
      <w:r w:rsidRPr="00A938DB">
        <w:rPr>
          <w:sz w:val="28"/>
          <w:szCs w:val="28"/>
        </w:rPr>
        <w:t>- Москва: Изд-во стандартов, 2005.</w:t>
      </w:r>
      <w:r w:rsidR="00BD0B1B">
        <w:rPr>
          <w:sz w:val="28"/>
          <w:szCs w:val="28"/>
        </w:rPr>
        <w:t xml:space="preserve"> </w:t>
      </w:r>
      <w:r w:rsidRPr="00A938DB">
        <w:rPr>
          <w:sz w:val="28"/>
          <w:szCs w:val="28"/>
        </w:rPr>
        <w:t>- 14с.</w:t>
      </w:r>
    </w:p>
    <w:p w:rsidR="006B3091" w:rsidRPr="00A938DB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color w:val="000000"/>
          <w:sz w:val="28"/>
          <w:szCs w:val="28"/>
        </w:rPr>
      </w:pPr>
      <w:r w:rsidRPr="00A938DB">
        <w:rPr>
          <w:sz w:val="28"/>
          <w:szCs w:val="28"/>
        </w:rPr>
        <w:t>ГОСТ 25794.1-83. Реактивы. Методы приготовления титрованных растворов для кислотно-основного титрования.  - Введ. 1985-06-30.- М.: Изд-во стандартов, 1983.- 40с.</w:t>
      </w:r>
    </w:p>
    <w:p w:rsidR="006B3091" w:rsidRPr="00A938DB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color w:val="000000"/>
          <w:sz w:val="28"/>
          <w:szCs w:val="28"/>
        </w:rPr>
      </w:pPr>
      <w:r w:rsidRPr="00A938DB">
        <w:rPr>
          <w:sz w:val="28"/>
          <w:szCs w:val="28"/>
        </w:rPr>
        <w:t>ГОСТ Р 51000.4-2011. Общие требования к аккредитации испытательных лабораторий. - Введ. 2013-01-0.</w:t>
      </w:r>
      <w:r w:rsidR="00BD0B1B">
        <w:rPr>
          <w:sz w:val="28"/>
          <w:szCs w:val="28"/>
        </w:rPr>
        <w:t xml:space="preserve"> </w:t>
      </w:r>
      <w:r w:rsidRPr="00A938DB">
        <w:rPr>
          <w:sz w:val="28"/>
          <w:szCs w:val="28"/>
        </w:rPr>
        <w:t>- Москва : Изд-во стандартов, 1983.- 15с</w:t>
      </w:r>
    </w:p>
    <w:p w:rsidR="00A938DB" w:rsidRPr="00A938DB" w:rsidRDefault="00A938DB" w:rsidP="00A938DB">
      <w:pPr>
        <w:pStyle w:val="aa"/>
        <w:widowControl w:val="0"/>
        <w:numPr>
          <w:ilvl w:val="0"/>
          <w:numId w:val="27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A938DB">
        <w:rPr>
          <w:sz w:val="28"/>
          <w:szCs w:val="28"/>
        </w:rPr>
        <w:t>Борисов, А. Н. Аналитическая химия. Расчеты в количественном анализе: учебник и практикум для СПО /А. Н.  Борисов, И. Ю. Тихомирова. – 2-е изд., испр. и доп. – Москва : Юрайт, 2017. – 118 с. – ISBN 978-5-534-00807-4</w:t>
      </w:r>
    </w:p>
    <w:p w:rsidR="00A938DB" w:rsidRPr="00A938DB" w:rsidRDefault="00A938DB" w:rsidP="00A938DB">
      <w:pPr>
        <w:pStyle w:val="aa"/>
        <w:widowControl w:val="0"/>
        <w:numPr>
          <w:ilvl w:val="0"/>
          <w:numId w:val="27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A938DB">
        <w:rPr>
          <w:sz w:val="28"/>
          <w:szCs w:val="28"/>
        </w:rPr>
        <w:t>Подкорытов, А. Л. Аналитическая химия. Окислительно-восстановительное титрование: учебное пособие для СПО / А. Л. Подкорытов, Л. К. Неудачина, С. А. Штин. – Москва: Юрайт, 2017. – 60 с.  – ISBN 978-5-534-00111-2</w:t>
      </w:r>
    </w:p>
    <w:p w:rsidR="00A938DB" w:rsidRPr="00A938DB" w:rsidRDefault="00A938DB" w:rsidP="00A938DB">
      <w:pPr>
        <w:pStyle w:val="aa"/>
        <w:numPr>
          <w:ilvl w:val="0"/>
          <w:numId w:val="27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938DB">
        <w:rPr>
          <w:sz w:val="28"/>
          <w:szCs w:val="28"/>
        </w:rPr>
        <w:lastRenderedPageBreak/>
        <w:t>Хаханина, Т. И. Аналитическая химия: учебник и практикум для СПО / Т. И. Хаханина, Н. Г. Никитина. – 3-е изд., испр. и доп. – Москва : Юрайт, 2016. – 278 с. – ISBN 978-5-9916-7653-3</w:t>
      </w:r>
    </w:p>
    <w:p w:rsidR="003F2694" w:rsidRDefault="003F2694" w:rsidP="00A938DB">
      <w:pPr>
        <w:ind w:left="142"/>
        <w:jc w:val="both"/>
        <w:rPr>
          <w:color w:val="000000"/>
          <w:sz w:val="28"/>
          <w:szCs w:val="28"/>
        </w:rPr>
      </w:pPr>
    </w:p>
    <w:p w:rsidR="00A938DB" w:rsidRPr="00A938DB" w:rsidRDefault="007D4BA2" w:rsidP="00A938DB">
      <w:pPr>
        <w:autoSpaceDE w:val="0"/>
        <w:autoSpaceDN w:val="0"/>
        <w:adjustRightInd w:val="0"/>
        <w:ind w:left="142" w:hanging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A938DB" w:rsidRPr="001D6AD7">
        <w:rPr>
          <w:b/>
          <w:bCs/>
          <w:sz w:val="28"/>
          <w:szCs w:val="28"/>
        </w:rPr>
        <w:t>Дополнительные источники:</w:t>
      </w:r>
    </w:p>
    <w:p w:rsidR="006B3091" w:rsidRPr="007D4BA2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Александрова, Э. А. Аналитическая химия: в 2 кн. Кн. 1. Химические методы анализа: учебник и практикум для СПО / Э. А. Александрова, Н. Г. Гайдукова. – 2-е изд., испр. и доп. – Москва : Юрайт, 2015. – 551 с. – ISBN 978-5-9916-4665-9</w:t>
      </w:r>
    </w:p>
    <w:p w:rsidR="006B3091" w:rsidRPr="007D4BA2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Аналитическая химия и физико-химические методы анализа. В 2 т. Т. 2 /  под ред. А. А. Ищенко. - М.: Академия, 2012. - 351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Аналитическая химия. Практикум: учебное пособие / А.И. Жебентяев, А.К. Жерносек, И.Е. Талуть. – Москва: НИЦ ИНФРА-М; Минск: Новое Знание, 2013. - 429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Аналитическая химия. Химические методы анализ: учеб. пос. / А.И. Жебентяев, А.К. Жерносек и др. - 2-e изд., стер. - Москва: НИЦ ИНФРА-М; Мн.: Нов. знание, 2014. - 542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Кристиан , Г. Аналитическая химия. В 2 т. Т. 1/ Г. Кристиан; пер. с англ. - Москва: БИНОМ. Лаборатория знаний, 2013. - 623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Карпов, Ю. А. Методы пробоотбора и пробоподготовки / Ю. А. Карпов, А. П. Савостин. - 2-е изд. - М.: БИНОМ. Лаборатория знаний, 2012. - 243 с.</w:t>
      </w:r>
    </w:p>
    <w:p w:rsidR="006B3091" w:rsidRPr="007D4BA2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7D4BA2">
        <w:rPr>
          <w:sz w:val="28"/>
          <w:szCs w:val="28"/>
        </w:rPr>
        <w:t>Саенко, О. Е. Аналитическая химия: учебник / О. Е. Саенко. - Ростов н/Д: Феникс, 2014. –287 с.</w:t>
      </w:r>
    </w:p>
    <w:p w:rsidR="001D6AD7" w:rsidRPr="007D4BA2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7D4BA2">
        <w:rPr>
          <w:sz w:val="28"/>
          <w:szCs w:val="28"/>
        </w:rPr>
        <w:t>Трифонова, А. Н. Аналитическая химия. Лабораторный практикум [Электронный ресурс]: учеб. пособие / А. Н. Трифонова, И. В. Мельситова. – Минск: Вышая школа, 2013. – 160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Булатов,  М. И. Практическое руководство по фотоколориметрическим и спектрофотометрическим методам анализа / М.И. Булатов,  И. П. Калинкин. – Л.: Химия, 1986. – 376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Васильев,  В. П. Аналитическая химия. Ч. 2. – Москва: Дрофа, 2007. – 384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Васильев,  В. П. Аналитическая химия: лабораторный практикум / В.П. Васильев, Р.П. Морозова, Л.А. Кочергина. – 3-е изд., стер. – Москва: Дрофа, 2006. – 414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Гольберт, К. А. Введение в газовую хроматографию. – Москва: Химия, 1990. – 351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Золотов, Ю. А. История и методология аналитической химии учеб.пособие / Ю. А. Золотов, В. И. Вершинин. – М.: Академия, 2007. - 464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 xml:space="preserve">Основы аналитической химии. В 2 кн. / под ред. Ю.А. Золотова. – Москва : Высшая школа, 2004. 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Основы аналитической химии. Практическое руководство / под ред. Ю.А. Золотова. – Москва: Химия, 2001. – 463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lastRenderedPageBreak/>
        <w:t>Основы современного электрохимического анализа / Г.К. Будников, В.Н. Майстренко, М.Р. Вяселев. – Москва: Мир: Бином: Лаборатория знаний, 2003. – 592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Отто,  М. Современные методы аналитической химии.  В 2 т. Т. 1 / М. Отто; под ред. А. В. Гармаша ; пер. с нем. – Москва : Техносфера, М. 2006.- 416 с.</w:t>
      </w:r>
    </w:p>
    <w:p w:rsidR="00397CA8" w:rsidRPr="004B7DA1" w:rsidRDefault="00397CA8" w:rsidP="004B7DA1">
      <w:pPr>
        <w:jc w:val="both"/>
        <w:rPr>
          <w:sz w:val="28"/>
          <w:szCs w:val="28"/>
        </w:rPr>
        <w:sectPr w:rsidR="00397CA8" w:rsidRPr="004B7DA1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4111"/>
        <w:gridCol w:w="1701"/>
      </w:tblGrid>
      <w:tr w:rsidR="001D6AD7" w:rsidRPr="005B72D4" w:rsidTr="001D6AD7">
        <w:tc>
          <w:tcPr>
            <w:tcW w:w="4112" w:type="dxa"/>
            <w:vAlign w:val="center"/>
          </w:tcPr>
          <w:p w:rsidR="001D6AD7" w:rsidRPr="001D6AD7" w:rsidRDefault="001D6AD7" w:rsidP="001D6AD7">
            <w:pPr>
              <w:jc w:val="center"/>
              <w:rPr>
                <w:b/>
              </w:rPr>
            </w:pPr>
            <w:r w:rsidRPr="001D6AD7">
              <w:rPr>
                <w:b/>
              </w:rPr>
              <w:t>Результаты обучения</w:t>
            </w:r>
          </w:p>
        </w:tc>
        <w:tc>
          <w:tcPr>
            <w:tcW w:w="4111" w:type="dxa"/>
            <w:vAlign w:val="center"/>
          </w:tcPr>
          <w:p w:rsidR="001D6AD7" w:rsidRPr="001D6AD7" w:rsidRDefault="001D6AD7" w:rsidP="001D6AD7">
            <w:pPr>
              <w:jc w:val="center"/>
              <w:rPr>
                <w:b/>
              </w:rPr>
            </w:pPr>
            <w:r w:rsidRPr="001D6AD7">
              <w:rPr>
                <w:b/>
              </w:rPr>
              <w:t>Критерии оценки</w:t>
            </w:r>
          </w:p>
        </w:tc>
        <w:tc>
          <w:tcPr>
            <w:tcW w:w="1701" w:type="dxa"/>
            <w:vAlign w:val="center"/>
          </w:tcPr>
          <w:p w:rsidR="001D6AD7" w:rsidRPr="001D6AD7" w:rsidRDefault="001D6AD7" w:rsidP="001D6AD7">
            <w:pPr>
              <w:jc w:val="center"/>
              <w:rPr>
                <w:b/>
              </w:rPr>
            </w:pPr>
            <w:r w:rsidRPr="001D6AD7">
              <w:rPr>
                <w:b/>
              </w:rPr>
              <w:t>Формы и методы оценки</w:t>
            </w:r>
          </w:p>
        </w:tc>
      </w:tr>
      <w:tr w:rsidR="001D6AD7" w:rsidRPr="005B72D4" w:rsidTr="001D6AD7">
        <w:tc>
          <w:tcPr>
            <w:tcW w:w="4112" w:type="dxa"/>
          </w:tcPr>
          <w:p w:rsidR="001D6AD7" w:rsidRPr="005B72D4" w:rsidRDefault="001D6AD7" w:rsidP="00266743">
            <w:pPr>
              <w:jc w:val="both"/>
              <w:rPr>
                <w:b/>
                <w:i/>
              </w:rPr>
            </w:pPr>
            <w:r w:rsidRPr="005B72D4">
              <w:rPr>
                <w:b/>
                <w:i/>
              </w:rPr>
              <w:t>Знания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Правила хранения, использования, утилизации химических реактивов;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Методов качественного анализа;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Условий проведения аналитических реакций;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Аналитической классификации ионов;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Закона действия масс;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Теории электролитической диссоциации;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Кислотно-основных свойств веществ;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Способов расчета рН растворов;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Характеристик комплексных соединений;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Способов обнаружения катионов;</w:t>
            </w:r>
          </w:p>
          <w:p w:rsidR="001D6AD7" w:rsidRDefault="001D6AD7" w:rsidP="00266743">
            <w:pPr>
              <w:jc w:val="both"/>
            </w:pPr>
            <w:r w:rsidRPr="005B72D4">
              <w:t>Способов обнаружения анионов.</w:t>
            </w:r>
          </w:p>
          <w:p w:rsidR="001D6AD7" w:rsidRPr="005B72D4" w:rsidRDefault="001D6AD7" w:rsidP="00266743">
            <w:r w:rsidRPr="005B72D4">
              <w:t>Сущности гравиметрического анализа;</w:t>
            </w:r>
          </w:p>
          <w:p w:rsidR="001D6AD7" w:rsidRPr="005B72D4" w:rsidRDefault="001D6AD7" w:rsidP="00266743">
            <w:r w:rsidRPr="005B72D4">
              <w:t>Техники выполнения гравиметрического анализа;</w:t>
            </w:r>
          </w:p>
          <w:p w:rsidR="001D6AD7" w:rsidRPr="005B72D4" w:rsidRDefault="001D6AD7" w:rsidP="00266743">
            <w:r w:rsidRPr="005B72D4">
              <w:t>Основных операций гравиметрического анализа;</w:t>
            </w:r>
          </w:p>
          <w:p w:rsidR="001D6AD7" w:rsidRPr="005B72D4" w:rsidRDefault="001D6AD7" w:rsidP="00266743">
            <w:r w:rsidRPr="005B72D4">
              <w:t>Областей применения гравиметрического анализа;</w:t>
            </w:r>
          </w:p>
          <w:p w:rsidR="001D6AD7" w:rsidRPr="005B72D4" w:rsidRDefault="001D6AD7" w:rsidP="00266743">
            <w:r w:rsidRPr="005B72D4">
              <w:t>Сущности титриметрического анализа;</w:t>
            </w:r>
          </w:p>
          <w:p w:rsidR="001D6AD7" w:rsidRPr="005B72D4" w:rsidRDefault="001D6AD7" w:rsidP="00266743">
            <w:r w:rsidRPr="005B72D4">
              <w:t>Способов выражения концентрации;</w:t>
            </w:r>
          </w:p>
          <w:p w:rsidR="001D6AD7" w:rsidRPr="005B72D4" w:rsidRDefault="001D6AD7" w:rsidP="00266743">
            <w:r w:rsidRPr="005B72D4">
              <w:t>Правил приготовления стандартных и стандартизованных растворов;</w:t>
            </w:r>
          </w:p>
          <w:p w:rsidR="001D6AD7" w:rsidRPr="005B72D4" w:rsidRDefault="001D6AD7" w:rsidP="00266743">
            <w:r w:rsidRPr="005B72D4">
              <w:t>Методов и способов титриметрического анализа;</w:t>
            </w:r>
          </w:p>
          <w:p w:rsidR="001D6AD7" w:rsidRPr="005B72D4" w:rsidRDefault="001D6AD7" w:rsidP="00266743">
            <w:r w:rsidRPr="005B72D4">
              <w:t>Этапов обработки данных титриметрического анализа;</w:t>
            </w:r>
          </w:p>
          <w:p w:rsidR="001D6AD7" w:rsidRPr="005B72D4" w:rsidRDefault="001D6AD7" w:rsidP="00266743">
            <w:r w:rsidRPr="005B72D4">
              <w:t>Метрологических характеристик методик.</w:t>
            </w:r>
          </w:p>
          <w:p w:rsidR="001D6AD7" w:rsidRPr="005B72D4" w:rsidRDefault="001D6AD7" w:rsidP="00266743">
            <w:pPr>
              <w:jc w:val="both"/>
              <w:rPr>
                <w:b/>
                <w:i/>
              </w:rPr>
            </w:pPr>
          </w:p>
        </w:tc>
        <w:tc>
          <w:tcPr>
            <w:tcW w:w="4111" w:type="dxa"/>
          </w:tcPr>
          <w:p w:rsidR="001D6AD7" w:rsidRDefault="001D6AD7" w:rsidP="00266743">
            <w:pPr>
              <w:jc w:val="both"/>
            </w:pPr>
            <w:r>
              <w:t>Демонстрирует знания: п</w:t>
            </w:r>
            <w:r w:rsidRPr="005B72D4">
              <w:t>равил хранения, использования, утилизации химических реактивов;</w:t>
            </w:r>
            <w:r>
              <w:t xml:space="preserve"> м</w:t>
            </w:r>
            <w:r w:rsidRPr="005B72D4">
              <w:t>етодов качественного анализа;</w:t>
            </w:r>
            <w:r>
              <w:t xml:space="preserve"> у</w:t>
            </w:r>
            <w:r w:rsidRPr="005B72D4">
              <w:t>словий проведения аналитических реакций;</w:t>
            </w:r>
            <w:r>
              <w:t xml:space="preserve"> а</w:t>
            </w:r>
            <w:r w:rsidRPr="005B72D4">
              <w:t>налитической классификации ионов;</w:t>
            </w:r>
            <w:r>
              <w:t xml:space="preserve"> з</w:t>
            </w:r>
            <w:r w:rsidRPr="005B72D4">
              <w:t>акона действия масс;</w:t>
            </w:r>
            <w:r>
              <w:t xml:space="preserve"> т</w:t>
            </w:r>
            <w:r w:rsidRPr="005B72D4">
              <w:t>еории электролитической диссоциации;</w:t>
            </w:r>
            <w:r>
              <w:t xml:space="preserve"> к</w:t>
            </w:r>
            <w:r w:rsidRPr="005B72D4">
              <w:t>ислотно-основных свойств веществ;</w:t>
            </w:r>
            <w:r>
              <w:t xml:space="preserve"> с</w:t>
            </w:r>
            <w:r w:rsidRPr="005B72D4">
              <w:t>пособов расчета рН растворов;</w:t>
            </w:r>
            <w:r>
              <w:t xml:space="preserve"> х</w:t>
            </w:r>
            <w:r w:rsidRPr="005B72D4">
              <w:t>арактеристик комплексных соединений;</w:t>
            </w:r>
            <w:r>
              <w:t xml:space="preserve"> с</w:t>
            </w:r>
            <w:r w:rsidRPr="005B72D4">
              <w:t>пособов обнаружения катионов;</w:t>
            </w:r>
            <w:r>
              <w:t xml:space="preserve"> с</w:t>
            </w:r>
            <w:r w:rsidRPr="005B72D4">
              <w:t>пособов обнаружения анионов.</w:t>
            </w:r>
          </w:p>
          <w:p w:rsidR="001D6AD7" w:rsidRPr="005B72D4" w:rsidRDefault="001D6AD7" w:rsidP="00266743">
            <w:pPr>
              <w:jc w:val="both"/>
            </w:pPr>
            <w:r>
              <w:t>Демонстрирует знания:  с</w:t>
            </w:r>
            <w:r w:rsidRPr="005B72D4">
              <w:t>ущности гравиметрического анализа;</w:t>
            </w:r>
            <w:r>
              <w:t xml:space="preserve"> т</w:t>
            </w:r>
            <w:r w:rsidRPr="005B72D4">
              <w:t>ехники выполнения гравиметрического анализа;</w:t>
            </w:r>
            <w:r>
              <w:t xml:space="preserve"> о</w:t>
            </w:r>
            <w:r w:rsidRPr="005B72D4">
              <w:t>сновных операций гравиметрического анализа;</w:t>
            </w:r>
            <w:r>
              <w:t xml:space="preserve"> о</w:t>
            </w:r>
            <w:r w:rsidRPr="005B72D4">
              <w:t>бластей применения гравиметрического анализа;</w:t>
            </w:r>
            <w:r>
              <w:t xml:space="preserve"> с</w:t>
            </w:r>
            <w:r w:rsidRPr="005B72D4">
              <w:t>ущности титриметрического анализа;</w:t>
            </w:r>
            <w:r>
              <w:t xml:space="preserve"> с</w:t>
            </w:r>
            <w:r w:rsidRPr="005B72D4">
              <w:t>пособов выражения концентрации;</w:t>
            </w:r>
            <w:r>
              <w:t xml:space="preserve"> п</w:t>
            </w:r>
            <w:r w:rsidRPr="005B72D4">
              <w:t>равил приготовления стандартных и стандартизованных растворов;</w:t>
            </w:r>
            <w:r>
              <w:t xml:space="preserve"> м</w:t>
            </w:r>
            <w:r w:rsidRPr="005B72D4">
              <w:t>етодов и способов титриметрического анализа;</w:t>
            </w:r>
            <w:r>
              <w:t xml:space="preserve"> э</w:t>
            </w:r>
            <w:r w:rsidRPr="005B72D4">
              <w:t>тапов обработки данных титриметрического анализа;</w:t>
            </w:r>
            <w:r>
              <w:t xml:space="preserve"> м</w:t>
            </w:r>
            <w:r w:rsidRPr="005B72D4">
              <w:t>етрологических характеристик методик.</w:t>
            </w:r>
          </w:p>
          <w:p w:rsidR="001D6AD7" w:rsidRPr="005B72D4" w:rsidRDefault="001D6AD7" w:rsidP="00266743">
            <w:pPr>
              <w:jc w:val="both"/>
              <w:rPr>
                <w:b/>
                <w:i/>
              </w:rPr>
            </w:pPr>
          </w:p>
        </w:tc>
        <w:tc>
          <w:tcPr>
            <w:tcW w:w="1701" w:type="dxa"/>
          </w:tcPr>
          <w:p w:rsidR="001D6AD7" w:rsidRPr="0026494C" w:rsidRDefault="001D6AD7" w:rsidP="00266743">
            <w:r w:rsidRPr="0026494C">
              <w:t>Письменный опрос</w:t>
            </w:r>
          </w:p>
          <w:p w:rsidR="001D6AD7" w:rsidRPr="0026494C" w:rsidRDefault="001D6AD7" w:rsidP="00266743"/>
          <w:p w:rsidR="001D6AD7" w:rsidRPr="0026494C" w:rsidRDefault="001D6AD7" w:rsidP="00266743">
            <w:r w:rsidRPr="0026494C">
              <w:t>Устный опрос</w:t>
            </w:r>
          </w:p>
          <w:p w:rsidR="001D6AD7" w:rsidRPr="0026494C" w:rsidRDefault="001D6AD7" w:rsidP="00266743"/>
          <w:p w:rsidR="001D6AD7" w:rsidRPr="005B72D4" w:rsidRDefault="001D6AD7" w:rsidP="001D6AD7">
            <w:pPr>
              <w:rPr>
                <w:b/>
                <w:i/>
              </w:rPr>
            </w:pPr>
            <w:r w:rsidRPr="0026494C">
              <w:t>Экзамен</w:t>
            </w:r>
            <w:r w:rsidRPr="005B72D4">
              <w:rPr>
                <w:b/>
                <w:i/>
              </w:rPr>
              <w:t xml:space="preserve"> </w:t>
            </w:r>
          </w:p>
        </w:tc>
      </w:tr>
      <w:tr w:rsidR="001D6AD7" w:rsidRPr="005B72D4" w:rsidTr="001D6AD7">
        <w:tc>
          <w:tcPr>
            <w:tcW w:w="4112" w:type="dxa"/>
          </w:tcPr>
          <w:p w:rsidR="001D6AD7" w:rsidRPr="005B72D4" w:rsidRDefault="001D6AD7" w:rsidP="00266743">
            <w:pPr>
              <w:rPr>
                <w:b/>
                <w:i/>
              </w:rPr>
            </w:pPr>
            <w:r w:rsidRPr="005B72D4">
              <w:rPr>
                <w:b/>
                <w:i/>
              </w:rPr>
              <w:t>Умения</w:t>
            </w:r>
          </w:p>
          <w:p w:rsidR="001D6AD7" w:rsidRPr="005B72D4" w:rsidRDefault="001D6AD7" w:rsidP="00266743">
            <w:r w:rsidRPr="005B72D4">
              <w:t>Подбирать условия проведения качественного анализа в соответствии с чувствительностью и специфичностью аналитических реакций;</w:t>
            </w:r>
          </w:p>
          <w:p w:rsidR="001D6AD7" w:rsidRPr="005B72D4" w:rsidRDefault="001D6AD7" w:rsidP="00266743">
            <w:r w:rsidRPr="005B72D4">
              <w:t>Подбирать условия, необходимые для изменения скорости аналитической реакции и равновесия обратимых реакций;</w:t>
            </w:r>
          </w:p>
          <w:p w:rsidR="001D6AD7" w:rsidRPr="005B72D4" w:rsidRDefault="001D6AD7" w:rsidP="00266743">
            <w:r w:rsidRPr="005B72D4">
              <w:lastRenderedPageBreak/>
              <w:t>Рассчитывать концентрацию ионов в растворах слабых и сильных электролитов;</w:t>
            </w:r>
          </w:p>
          <w:p w:rsidR="001D6AD7" w:rsidRPr="005B72D4" w:rsidRDefault="001D6AD7" w:rsidP="00266743">
            <w:r w:rsidRPr="005B72D4">
              <w:t>Проводить осаждение ионов;</w:t>
            </w:r>
          </w:p>
          <w:p w:rsidR="001D6AD7" w:rsidRPr="005B72D4" w:rsidRDefault="001D6AD7" w:rsidP="00266743">
            <w:r w:rsidRPr="005B72D4">
              <w:t>Проводить дробное осаждение ионов;</w:t>
            </w:r>
          </w:p>
          <w:p w:rsidR="001D6AD7" w:rsidRPr="005B72D4" w:rsidRDefault="001D6AD7" w:rsidP="00266743">
            <w:r w:rsidRPr="005B72D4">
              <w:t>Определять степень насыщения растворов;</w:t>
            </w:r>
          </w:p>
          <w:p w:rsidR="001D6AD7" w:rsidRPr="005B72D4" w:rsidRDefault="001D6AD7" w:rsidP="00266743">
            <w:r w:rsidRPr="005B72D4">
              <w:t>Проводить расчет рН растворов сильных и слабых электролитов;</w:t>
            </w:r>
          </w:p>
          <w:p w:rsidR="001D6AD7" w:rsidRPr="005B72D4" w:rsidRDefault="001D6AD7" w:rsidP="00266743">
            <w:r w:rsidRPr="005B72D4">
              <w:t>Проводить расчеты с целью приготовления буферных растворов;</w:t>
            </w:r>
          </w:p>
          <w:p w:rsidR="001D6AD7" w:rsidRPr="005B72D4" w:rsidRDefault="001D6AD7" w:rsidP="00266743">
            <w:r w:rsidRPr="005B72D4">
              <w:t>Рассчитывать концентрацию комплексных ионов в растворе комплексной соли;</w:t>
            </w:r>
          </w:p>
          <w:p w:rsidR="001D6AD7" w:rsidRPr="005B72D4" w:rsidRDefault="001D6AD7" w:rsidP="00266743">
            <w:r w:rsidRPr="005B72D4">
              <w:t>Проводить качественный анализ катионов;</w:t>
            </w:r>
          </w:p>
          <w:p w:rsidR="001D6AD7" w:rsidRDefault="001D6AD7" w:rsidP="00266743">
            <w:pPr>
              <w:ind w:left="40"/>
            </w:pPr>
            <w:r w:rsidRPr="005B72D4">
              <w:t>Проводить качественный анализ анионов.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Выбирать оптимальный метод анализа;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расчеты, необходимые для выполнения гравиметрического анализа;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гравиметрический анализ органических и неорганических веществ;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метрологическую обработку данных;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Выбирать оптимальный метод титриметрического анализа;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расчет концентрации раствора;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приготовление растворов и реактивов;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титриметрический анализ органических и неорганических веществ различными методами и способами;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расчет результатов титриметрического анализа.</w:t>
            </w:r>
          </w:p>
        </w:tc>
        <w:tc>
          <w:tcPr>
            <w:tcW w:w="4111" w:type="dxa"/>
          </w:tcPr>
          <w:p w:rsidR="001D6AD7" w:rsidRPr="005B72D4" w:rsidRDefault="001D6AD7" w:rsidP="00266743">
            <w:r>
              <w:lastRenderedPageBreak/>
              <w:t>Демонстрирует знания</w:t>
            </w:r>
            <w:bookmarkStart w:id="0" w:name="_GoBack"/>
            <w:bookmarkEnd w:id="0"/>
            <w:r>
              <w:t>: п</w:t>
            </w:r>
            <w:r w:rsidRPr="005B72D4">
              <w:t>одбирать условия проведения качественного анализа в соответствии с чувствительностью и специфичностью аналитических реакций;</w:t>
            </w:r>
            <w:r>
              <w:t xml:space="preserve"> п</w:t>
            </w:r>
            <w:r w:rsidRPr="005B72D4">
              <w:t>одбирать условия, необходимые для изменения скорости аналитической реакции и равновесия обратимых реакций;</w:t>
            </w:r>
            <w:r>
              <w:t xml:space="preserve"> р</w:t>
            </w:r>
            <w:r w:rsidRPr="005B72D4">
              <w:t xml:space="preserve">ассчитывать концентрацию ионов в </w:t>
            </w:r>
            <w:r w:rsidRPr="005B72D4">
              <w:lastRenderedPageBreak/>
              <w:t>растворах слабых и сильных электролитов;</w:t>
            </w:r>
            <w:r>
              <w:t xml:space="preserve"> п</w:t>
            </w:r>
            <w:r w:rsidRPr="005B72D4">
              <w:t>роводить осаждение ионов;</w:t>
            </w:r>
            <w:r>
              <w:t xml:space="preserve"> п</w:t>
            </w:r>
            <w:r w:rsidRPr="005B72D4">
              <w:t>роводить дробное осаждение ионов;</w:t>
            </w:r>
          </w:p>
          <w:p w:rsidR="001D6AD7" w:rsidRPr="005B72D4" w:rsidRDefault="001D6AD7" w:rsidP="00266743">
            <w:r>
              <w:t>о</w:t>
            </w:r>
            <w:r w:rsidRPr="005B72D4">
              <w:t>пределять степень насыщения растворов;</w:t>
            </w:r>
            <w:r>
              <w:t xml:space="preserve"> п</w:t>
            </w:r>
            <w:r w:rsidRPr="005B72D4">
              <w:t>роводить расчет рН растворов сильных и слабых электролитов;</w:t>
            </w:r>
            <w:r>
              <w:t xml:space="preserve"> п</w:t>
            </w:r>
            <w:r w:rsidRPr="005B72D4">
              <w:t>роводить расчеты с целью приготовления буферных растворов;</w:t>
            </w:r>
          </w:p>
          <w:p w:rsidR="001D6AD7" w:rsidRPr="005B72D4" w:rsidRDefault="001D6AD7" w:rsidP="00266743">
            <w:pPr>
              <w:rPr>
                <w:b/>
                <w:i/>
              </w:rPr>
            </w:pPr>
            <w:r>
              <w:t>р</w:t>
            </w:r>
            <w:r w:rsidRPr="005B72D4">
              <w:t>ассчитывать концентрацию комплексных ионов в растворе комплексной соли;</w:t>
            </w:r>
            <w:r>
              <w:t xml:space="preserve"> п</w:t>
            </w:r>
            <w:r w:rsidRPr="005B72D4">
              <w:t>роводить качественный анализ катионов;</w:t>
            </w:r>
            <w:r>
              <w:t xml:space="preserve"> п</w:t>
            </w:r>
            <w:r w:rsidRPr="005B72D4">
              <w:t>роводить качественный ана</w:t>
            </w:r>
            <w:r>
              <w:t>лиз анионов; в</w:t>
            </w:r>
            <w:r w:rsidRPr="005B72D4">
              <w:rPr>
                <w:bCs/>
                <w:shd w:val="clear" w:color="auto" w:fill="FBFFFF"/>
              </w:rPr>
              <w:t>ыбирать оптимальный метод анализа;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расчеты, необходимые для выполнения гравиметрического анализа;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гравиметрический анализ органических и неорганических веществ;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метрологическую обработку данных;</w:t>
            </w:r>
            <w:r>
              <w:rPr>
                <w:bCs/>
                <w:shd w:val="clear" w:color="auto" w:fill="FBFFFF"/>
              </w:rPr>
              <w:t xml:space="preserve"> в</w:t>
            </w:r>
            <w:r w:rsidRPr="005B72D4">
              <w:rPr>
                <w:bCs/>
                <w:shd w:val="clear" w:color="auto" w:fill="FBFFFF"/>
              </w:rPr>
              <w:t>ыбирать оптимальный метод титриметрического анализа;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расчет концентрации раствора;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приготовление растворов и реактивов;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титриметрический анализ органических и неорганических веществ различными методами и способами;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расчет результатов титриметрического анализа.</w:t>
            </w:r>
          </w:p>
        </w:tc>
        <w:tc>
          <w:tcPr>
            <w:tcW w:w="1701" w:type="dxa"/>
          </w:tcPr>
          <w:p w:rsidR="001D6AD7" w:rsidRPr="005B72D4" w:rsidRDefault="001D6AD7" w:rsidP="00266743">
            <w:pPr>
              <w:rPr>
                <w:b/>
                <w:i/>
              </w:rPr>
            </w:pPr>
            <w:r w:rsidRPr="005B72D4">
              <w:rPr>
                <w:b/>
                <w:i/>
              </w:rPr>
              <w:lastRenderedPageBreak/>
              <w:t>Экспертное наблюдение Защита лабораторных и практических работ</w:t>
            </w:r>
          </w:p>
          <w:p w:rsidR="001D6AD7" w:rsidRPr="005B72D4" w:rsidRDefault="001D6AD7" w:rsidP="00266743">
            <w:pPr>
              <w:rPr>
                <w:b/>
                <w:i/>
              </w:rPr>
            </w:pPr>
          </w:p>
        </w:tc>
      </w:tr>
    </w:tbl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21F" w:rsidRDefault="00E2021F" w:rsidP="00334857">
      <w:r>
        <w:separator/>
      </w:r>
    </w:p>
  </w:endnote>
  <w:endnote w:type="continuationSeparator" w:id="0">
    <w:p w:rsidR="00E2021F" w:rsidRDefault="00E2021F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</w:sdtPr>
    <w:sdtEndPr/>
    <w:sdtContent>
      <w:p w:rsidR="003F78BE" w:rsidRDefault="00E2021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5A8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:rsidR="003F78BE" w:rsidRDefault="003F78B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</w:sdtPr>
    <w:sdtEndPr/>
    <w:sdtContent>
      <w:p w:rsidR="003F78BE" w:rsidRDefault="00E2021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5A8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3F78BE" w:rsidRDefault="003F78B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21F" w:rsidRDefault="00E2021F" w:rsidP="00334857">
      <w:r>
        <w:separator/>
      </w:r>
    </w:p>
  </w:footnote>
  <w:footnote w:type="continuationSeparator" w:id="0">
    <w:p w:rsidR="00E2021F" w:rsidRDefault="00E2021F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5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7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4"/>
  </w:num>
  <w:num w:numId="5">
    <w:abstractNumId w:val="26"/>
  </w:num>
  <w:num w:numId="6">
    <w:abstractNumId w:val="3"/>
  </w:num>
  <w:num w:numId="7">
    <w:abstractNumId w:val="12"/>
  </w:num>
  <w:num w:numId="8">
    <w:abstractNumId w:val="13"/>
  </w:num>
  <w:num w:numId="9">
    <w:abstractNumId w:val="22"/>
  </w:num>
  <w:num w:numId="10">
    <w:abstractNumId w:val="19"/>
  </w:num>
  <w:num w:numId="11">
    <w:abstractNumId w:val="7"/>
  </w:num>
  <w:num w:numId="12">
    <w:abstractNumId w:val="10"/>
  </w:num>
  <w:num w:numId="13">
    <w:abstractNumId w:val="17"/>
  </w:num>
  <w:num w:numId="14">
    <w:abstractNumId w:val="21"/>
  </w:num>
  <w:num w:numId="15">
    <w:abstractNumId w:val="14"/>
  </w:num>
  <w:num w:numId="16">
    <w:abstractNumId w:val="11"/>
  </w:num>
  <w:num w:numId="17">
    <w:abstractNumId w:val="4"/>
  </w:num>
  <w:num w:numId="18">
    <w:abstractNumId w:val="15"/>
  </w:num>
  <w:num w:numId="19">
    <w:abstractNumId w:val="27"/>
  </w:num>
  <w:num w:numId="20">
    <w:abstractNumId w:val="20"/>
  </w:num>
  <w:num w:numId="21">
    <w:abstractNumId w:val="9"/>
  </w:num>
  <w:num w:numId="22">
    <w:abstractNumId w:val="8"/>
  </w:num>
  <w:num w:numId="23">
    <w:abstractNumId w:val="6"/>
  </w:num>
  <w:num w:numId="24">
    <w:abstractNumId w:val="25"/>
  </w:num>
  <w:num w:numId="25">
    <w:abstractNumId w:val="23"/>
  </w:num>
  <w:num w:numId="26">
    <w:abstractNumId w:val="18"/>
  </w:num>
  <w:num w:numId="27">
    <w:abstractNumId w:val="1"/>
  </w:num>
  <w:num w:numId="2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4C1A"/>
    <w:rsid w:val="00002C9F"/>
    <w:rsid w:val="00013988"/>
    <w:rsid w:val="0001767D"/>
    <w:rsid w:val="0002138C"/>
    <w:rsid w:val="00051C38"/>
    <w:rsid w:val="000539E6"/>
    <w:rsid w:val="0005456B"/>
    <w:rsid w:val="0006016E"/>
    <w:rsid w:val="000729B2"/>
    <w:rsid w:val="00082415"/>
    <w:rsid w:val="00093025"/>
    <w:rsid w:val="000A3577"/>
    <w:rsid w:val="000A76A4"/>
    <w:rsid w:val="000B6669"/>
    <w:rsid w:val="000C03F7"/>
    <w:rsid w:val="000C417F"/>
    <w:rsid w:val="000C757F"/>
    <w:rsid w:val="000D126F"/>
    <w:rsid w:val="000D54F8"/>
    <w:rsid w:val="000F4228"/>
    <w:rsid w:val="001041C3"/>
    <w:rsid w:val="00120C52"/>
    <w:rsid w:val="00124DE8"/>
    <w:rsid w:val="00127B81"/>
    <w:rsid w:val="00127C57"/>
    <w:rsid w:val="00130E4B"/>
    <w:rsid w:val="001408CB"/>
    <w:rsid w:val="00155192"/>
    <w:rsid w:val="00156440"/>
    <w:rsid w:val="001619B3"/>
    <w:rsid w:val="0016216C"/>
    <w:rsid w:val="00163B93"/>
    <w:rsid w:val="001675A8"/>
    <w:rsid w:val="00175DF2"/>
    <w:rsid w:val="0017651F"/>
    <w:rsid w:val="00176B2B"/>
    <w:rsid w:val="00182DE7"/>
    <w:rsid w:val="00184E21"/>
    <w:rsid w:val="001A1833"/>
    <w:rsid w:val="001A459C"/>
    <w:rsid w:val="001A509F"/>
    <w:rsid w:val="001B095C"/>
    <w:rsid w:val="001B1001"/>
    <w:rsid w:val="001B18DD"/>
    <w:rsid w:val="001C6AB7"/>
    <w:rsid w:val="001D6AD7"/>
    <w:rsid w:val="001D745C"/>
    <w:rsid w:val="001E401B"/>
    <w:rsid w:val="001E6BE5"/>
    <w:rsid w:val="001F264F"/>
    <w:rsid w:val="00203861"/>
    <w:rsid w:val="0022326B"/>
    <w:rsid w:val="00232B03"/>
    <w:rsid w:val="002343A8"/>
    <w:rsid w:val="0023689B"/>
    <w:rsid w:val="0024473E"/>
    <w:rsid w:val="00245C3C"/>
    <w:rsid w:val="00253482"/>
    <w:rsid w:val="0026279D"/>
    <w:rsid w:val="00263C6D"/>
    <w:rsid w:val="00266743"/>
    <w:rsid w:val="00266B56"/>
    <w:rsid w:val="002740CA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3042E5"/>
    <w:rsid w:val="00306F0A"/>
    <w:rsid w:val="0031208F"/>
    <w:rsid w:val="00312ECF"/>
    <w:rsid w:val="003146E3"/>
    <w:rsid w:val="00316677"/>
    <w:rsid w:val="00324772"/>
    <w:rsid w:val="003249E9"/>
    <w:rsid w:val="00334857"/>
    <w:rsid w:val="0033485F"/>
    <w:rsid w:val="003377D8"/>
    <w:rsid w:val="00344759"/>
    <w:rsid w:val="003555A3"/>
    <w:rsid w:val="00356D10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18A5"/>
    <w:rsid w:val="003C3631"/>
    <w:rsid w:val="003D0FEA"/>
    <w:rsid w:val="003D56E9"/>
    <w:rsid w:val="003F2694"/>
    <w:rsid w:val="003F78BE"/>
    <w:rsid w:val="0040108D"/>
    <w:rsid w:val="00407072"/>
    <w:rsid w:val="00412048"/>
    <w:rsid w:val="00412D73"/>
    <w:rsid w:val="0041506B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3CEB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4C84"/>
    <w:rsid w:val="00665A83"/>
    <w:rsid w:val="00667B5E"/>
    <w:rsid w:val="00677B3B"/>
    <w:rsid w:val="00683FE7"/>
    <w:rsid w:val="00683FF5"/>
    <w:rsid w:val="00685631"/>
    <w:rsid w:val="00693A94"/>
    <w:rsid w:val="00697E2C"/>
    <w:rsid w:val="006A680B"/>
    <w:rsid w:val="006A7D2E"/>
    <w:rsid w:val="006B1872"/>
    <w:rsid w:val="006B3091"/>
    <w:rsid w:val="006B663A"/>
    <w:rsid w:val="006C14D8"/>
    <w:rsid w:val="006D0D81"/>
    <w:rsid w:val="006D52FD"/>
    <w:rsid w:val="006E1F63"/>
    <w:rsid w:val="006E2FD9"/>
    <w:rsid w:val="006E53A3"/>
    <w:rsid w:val="006F0613"/>
    <w:rsid w:val="006F44B5"/>
    <w:rsid w:val="00702252"/>
    <w:rsid w:val="007024DD"/>
    <w:rsid w:val="00706B37"/>
    <w:rsid w:val="00706C24"/>
    <w:rsid w:val="00716A1F"/>
    <w:rsid w:val="00732756"/>
    <w:rsid w:val="00733588"/>
    <w:rsid w:val="007348D3"/>
    <w:rsid w:val="0073632B"/>
    <w:rsid w:val="0075334D"/>
    <w:rsid w:val="00765A6B"/>
    <w:rsid w:val="00783AA2"/>
    <w:rsid w:val="00796A3A"/>
    <w:rsid w:val="007A0C4C"/>
    <w:rsid w:val="007A163F"/>
    <w:rsid w:val="007B464D"/>
    <w:rsid w:val="007B50E1"/>
    <w:rsid w:val="007D4BA2"/>
    <w:rsid w:val="007E369F"/>
    <w:rsid w:val="007F11B1"/>
    <w:rsid w:val="007F17F3"/>
    <w:rsid w:val="0081098F"/>
    <w:rsid w:val="00812F08"/>
    <w:rsid w:val="00814B45"/>
    <w:rsid w:val="0082535A"/>
    <w:rsid w:val="0083276A"/>
    <w:rsid w:val="008359E3"/>
    <w:rsid w:val="00863321"/>
    <w:rsid w:val="00865640"/>
    <w:rsid w:val="008675A4"/>
    <w:rsid w:val="00870F0C"/>
    <w:rsid w:val="00881218"/>
    <w:rsid w:val="00882733"/>
    <w:rsid w:val="008A317B"/>
    <w:rsid w:val="008B5C86"/>
    <w:rsid w:val="008C24F8"/>
    <w:rsid w:val="008C534B"/>
    <w:rsid w:val="008D0248"/>
    <w:rsid w:val="008D245E"/>
    <w:rsid w:val="008D4220"/>
    <w:rsid w:val="008D4806"/>
    <w:rsid w:val="008F27FB"/>
    <w:rsid w:val="009019D7"/>
    <w:rsid w:val="00901A25"/>
    <w:rsid w:val="00905DC2"/>
    <w:rsid w:val="00914E2F"/>
    <w:rsid w:val="0091788D"/>
    <w:rsid w:val="00930521"/>
    <w:rsid w:val="009313CE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C3D57"/>
    <w:rsid w:val="009D0693"/>
    <w:rsid w:val="009D1291"/>
    <w:rsid w:val="009D5CF7"/>
    <w:rsid w:val="009E1735"/>
    <w:rsid w:val="009E54FC"/>
    <w:rsid w:val="00A0152B"/>
    <w:rsid w:val="00A05802"/>
    <w:rsid w:val="00A11186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2EF9"/>
    <w:rsid w:val="00A938DB"/>
    <w:rsid w:val="00AB2E9D"/>
    <w:rsid w:val="00AC1512"/>
    <w:rsid w:val="00AC4573"/>
    <w:rsid w:val="00AC5F3A"/>
    <w:rsid w:val="00AD4105"/>
    <w:rsid w:val="00AD7F74"/>
    <w:rsid w:val="00AE122B"/>
    <w:rsid w:val="00AE4A7E"/>
    <w:rsid w:val="00AE59A8"/>
    <w:rsid w:val="00AF4DAD"/>
    <w:rsid w:val="00AF7B7E"/>
    <w:rsid w:val="00B00998"/>
    <w:rsid w:val="00B0713D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76086"/>
    <w:rsid w:val="00B90951"/>
    <w:rsid w:val="00BA5158"/>
    <w:rsid w:val="00BB1445"/>
    <w:rsid w:val="00BB35A1"/>
    <w:rsid w:val="00BB7915"/>
    <w:rsid w:val="00BC4823"/>
    <w:rsid w:val="00BC4B85"/>
    <w:rsid w:val="00BC5F4D"/>
    <w:rsid w:val="00BD0B1B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24BA3"/>
    <w:rsid w:val="00C27060"/>
    <w:rsid w:val="00C32D1A"/>
    <w:rsid w:val="00C357AB"/>
    <w:rsid w:val="00C6336D"/>
    <w:rsid w:val="00C64F28"/>
    <w:rsid w:val="00C71C51"/>
    <w:rsid w:val="00C74F85"/>
    <w:rsid w:val="00C84BA6"/>
    <w:rsid w:val="00C90A02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63EB"/>
    <w:rsid w:val="00D075A6"/>
    <w:rsid w:val="00D1496F"/>
    <w:rsid w:val="00D25010"/>
    <w:rsid w:val="00D33D7D"/>
    <w:rsid w:val="00D42895"/>
    <w:rsid w:val="00D434A6"/>
    <w:rsid w:val="00D477DA"/>
    <w:rsid w:val="00D518BA"/>
    <w:rsid w:val="00D533EF"/>
    <w:rsid w:val="00D54D23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41C5"/>
    <w:rsid w:val="00DE6FD3"/>
    <w:rsid w:val="00E01D34"/>
    <w:rsid w:val="00E07205"/>
    <w:rsid w:val="00E14F17"/>
    <w:rsid w:val="00E15A78"/>
    <w:rsid w:val="00E1638B"/>
    <w:rsid w:val="00E2021F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C35AC"/>
    <w:rsid w:val="00EC71ED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  <w:rsid w:val="00FF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C27912"/>
  <w15:docId w15:val="{54709C2E-E2BD-4C04-BE97-139940E9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3C0CC-096D-414C-889B-5F4B7B778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2789</Words>
  <Characters>15900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6</cp:revision>
  <cp:lastPrinted>2021-01-23T02:22:00Z</cp:lastPrinted>
  <dcterms:created xsi:type="dcterms:W3CDTF">2024-05-28T03:57:00Z</dcterms:created>
  <dcterms:modified xsi:type="dcterms:W3CDTF">2024-06-05T00:50:00Z</dcterms:modified>
</cp:coreProperties>
</file>